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C1CF668"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E539D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A838C89" w14:textId="7886C6F8" w:rsidR="00894C72" w:rsidRPr="00BA5525" w:rsidRDefault="00A35E10" w:rsidP="00894C72">
          <w:pPr>
            <w:rPr>
              <w:rFonts w:ascii="Century Gothic" w:eastAsiaTheme="majorEastAsia" w:hAnsi="Century Gothic" w:cstheme="majorBidi"/>
              <w:b/>
              <w:color w:val="15234A"/>
              <w:spacing w:val="-10"/>
              <w:kern w:val="28"/>
              <w:sz w:val="28"/>
              <w:szCs w:val="28"/>
            </w:rPr>
          </w:pPr>
          <w:r>
            <w:rPr>
              <w:rFonts w:ascii="Century Gothic" w:eastAsiaTheme="majorEastAsia" w:hAnsi="Century Gothic" w:cstheme="majorBidi"/>
              <w:b/>
              <w:color w:val="15234A"/>
              <w:spacing w:val="-10"/>
              <w:kern w:val="28"/>
              <w:sz w:val="28"/>
              <w:szCs w:val="28"/>
            </w:rPr>
            <w:t>Truck</w:t>
          </w:r>
          <w:r w:rsidR="00DD44CB">
            <w:rPr>
              <w:rFonts w:ascii="Century Gothic" w:eastAsiaTheme="majorEastAsia" w:hAnsi="Century Gothic" w:cstheme="majorBidi"/>
              <w:b/>
              <w:color w:val="15234A"/>
              <w:spacing w:val="-10"/>
              <w:kern w:val="28"/>
              <w:sz w:val="28"/>
              <w:szCs w:val="28"/>
            </w:rPr>
            <w:t xml:space="preserve"> L</w:t>
          </w:r>
          <w:r>
            <w:rPr>
              <w:rFonts w:ascii="Century Gothic" w:eastAsiaTheme="majorEastAsia" w:hAnsi="Century Gothic" w:cstheme="majorBidi"/>
              <w:b/>
              <w:color w:val="15234A"/>
              <w:spacing w:val="-10"/>
              <w:kern w:val="28"/>
              <w:sz w:val="28"/>
              <w:szCs w:val="28"/>
            </w:rPr>
            <w:t>oading slots</w:t>
          </w:r>
          <w:r w:rsidR="00DD44CB">
            <w:rPr>
              <w:rFonts w:ascii="Century Gothic" w:eastAsiaTheme="majorEastAsia" w:hAnsi="Century Gothic" w:cstheme="majorBidi"/>
              <w:b/>
              <w:color w:val="15234A"/>
              <w:spacing w:val="-10"/>
              <w:kern w:val="28"/>
              <w:sz w:val="28"/>
              <w:szCs w:val="28"/>
            </w:rPr>
            <w:t xml:space="preserve"> </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w:t>
          </w:r>
          <w:r w:rsidR="00AB762C">
            <w:rPr>
              <w:rFonts w:ascii="Century Gothic" w:eastAsiaTheme="majorEastAsia" w:hAnsi="Century Gothic" w:cstheme="majorBidi"/>
              <w:b/>
              <w:color w:val="15234A"/>
              <w:spacing w:val="-10"/>
              <w:kern w:val="28"/>
              <w:sz w:val="28"/>
              <w:szCs w:val="28"/>
            </w:rPr>
            <w:t>Bid Requirements</w:t>
          </w:r>
          <w:r w:rsidR="00EF51A9" w:rsidRPr="00BA5525">
            <w:rPr>
              <w:rFonts w:ascii="Century Gothic" w:eastAsiaTheme="majorEastAsia" w:hAnsi="Century Gothic" w:cstheme="majorBidi"/>
              <w:b/>
              <w:color w:val="15234A"/>
              <w:spacing w:val="-10"/>
              <w:kern w:val="28"/>
              <w:sz w:val="28"/>
              <w:szCs w:val="28"/>
            </w:rPr>
            <w:t xml:space="preserve">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4FDC3EDE" w:rsidR="00894C72" w:rsidRPr="00BE0C73" w:rsidRDefault="00AB762C" w:rsidP="00EF51A9">
          <w:pPr>
            <w:shd w:val="clear" w:color="auto" w:fill="FFFFFF"/>
            <w:spacing w:before="0" w:line="240" w:lineRule="auto"/>
            <w:textAlignment w:val="baseline"/>
            <w:rPr>
              <w:rFonts w:ascii="Century Gothic" w:eastAsia="Times New Roman" w:hAnsi="Century Gothic"/>
              <w:sz w:val="22"/>
              <w:bdr w:val="none" w:sz="0" w:space="0" w:color="auto" w:frame="1"/>
            </w:rPr>
          </w:pPr>
          <w:r>
            <w:rPr>
              <w:rFonts w:ascii="Century Gothic" w:eastAsia="Times New Roman" w:hAnsi="Century Gothic"/>
              <w:sz w:val="24"/>
              <w:szCs w:val="24"/>
              <w:bdr w:val="none" w:sz="0" w:space="0" w:color="auto" w:frame="1"/>
            </w:rPr>
            <w:t xml:space="preserve">Bid requirements as described in the </w:t>
          </w:r>
          <w:r w:rsidR="009D2912">
            <w:rPr>
              <w:rFonts w:ascii="Century Gothic" w:eastAsia="Times New Roman" w:hAnsi="Century Gothic"/>
              <w:sz w:val="24"/>
              <w:szCs w:val="24"/>
              <w:bdr w:val="none" w:sz="0" w:space="0" w:color="auto" w:frame="1"/>
            </w:rPr>
            <w:t xml:space="preserve">LNG </w:t>
          </w:r>
          <w:r>
            <w:rPr>
              <w:rFonts w:ascii="Century Gothic" w:eastAsia="Times New Roman" w:hAnsi="Century Gothic"/>
              <w:sz w:val="24"/>
              <w:szCs w:val="24"/>
              <w:bdr w:val="none" w:sz="0" w:space="0" w:color="auto" w:frame="1"/>
            </w:rPr>
            <w:t>Access Code for Truck</w:t>
          </w:r>
          <w:r w:rsidR="009D2912">
            <w:rPr>
              <w:rFonts w:ascii="Century Gothic" w:eastAsia="Times New Roman" w:hAnsi="Century Gothic"/>
              <w:sz w:val="24"/>
              <w:szCs w:val="24"/>
              <w:bdr w:val="none" w:sz="0" w:space="0" w:color="auto" w:frame="1"/>
            </w:rPr>
            <w:t xml:space="preserve"> L</w:t>
          </w:r>
          <w:r>
            <w:rPr>
              <w:rFonts w:ascii="Century Gothic" w:eastAsia="Times New Roman" w:hAnsi="Century Gothic"/>
              <w:sz w:val="24"/>
              <w:szCs w:val="24"/>
              <w:bdr w:val="none" w:sz="0" w:space="0" w:color="auto" w:frame="1"/>
            </w:rPr>
            <w:t>oading</w:t>
          </w:r>
          <w:r w:rsidR="002D3D5B">
            <w:rPr>
              <w:rFonts w:ascii="Century Gothic" w:eastAsia="Times New Roman" w:hAnsi="Century Gothic"/>
              <w:sz w:val="24"/>
              <w:szCs w:val="24"/>
              <w:bdr w:val="none" w:sz="0" w:space="0" w:color="auto" w:frame="1"/>
            </w:rPr>
            <w:t xml:space="preserve"> and</w:t>
          </w:r>
          <w:r w:rsidR="00BE0C73" w:rsidRPr="002E24F2">
            <w:rPr>
              <w:rFonts w:ascii="Century Gothic" w:eastAsia="Times New Roman" w:hAnsi="Century Gothic"/>
              <w:sz w:val="24"/>
              <w:szCs w:val="24"/>
              <w:bdr w:val="none" w:sz="0" w:space="0" w:color="auto" w:frame="1"/>
            </w:rPr>
            <w:t xml:space="preserve"> linked to the “Terms and Conditions – LNG Auctions version 10 July 2023” regarding the sale of LNG Services</w:t>
          </w:r>
          <w:r w:rsidR="00894C72" w:rsidRPr="00BE0C73">
            <w:rPr>
              <w:rFonts w:ascii="Century Gothic" w:eastAsia="Times New Roman" w:hAnsi="Century Gothic"/>
              <w:sz w:val="22"/>
              <w:bdr w:val="none" w:sz="0" w:space="0" w:color="auto" w:frame="1"/>
            </w:rPr>
            <w:br/>
          </w:r>
        </w:p>
        <w:p w14:paraId="2291F4AB" w14:textId="24B63245" w:rsidR="00EA60FD" w:rsidRPr="00EA60FD" w:rsidRDefault="006007DD" w:rsidP="00EA60FD">
          <w:pPr>
            <w:pStyle w:val="Heading1"/>
            <w:rPr>
              <w:rFonts w:ascii="Century Gothic" w:hAnsi="Century Gothic"/>
            </w:rPr>
          </w:pPr>
          <w:r>
            <w:rPr>
              <w:rFonts w:ascii="Century Gothic" w:hAnsi="Century Gothic"/>
            </w:rPr>
            <w:lastRenderedPageBreak/>
            <w:t>Bid Requirements</w:t>
          </w:r>
        </w:p>
        <w:p w14:paraId="3D579DED" w14:textId="77777777" w:rsidR="006007DD" w:rsidRPr="006007DD" w:rsidRDefault="006007DD" w:rsidP="006007DD">
          <w:pPr>
            <w:spacing w:line="240" w:lineRule="auto"/>
            <w:jc w:val="both"/>
            <w:rPr>
              <w:rFonts w:ascii="Century Gothic" w:hAnsi="Century Gothic"/>
              <w:sz w:val="22"/>
            </w:rPr>
          </w:pPr>
          <w:r w:rsidRPr="006007DD">
            <w:rPr>
              <w:rFonts w:ascii="Century Gothic" w:hAnsi="Century Gothic"/>
              <w:sz w:val="22"/>
            </w:rPr>
            <w:t>Each Bidder, in accordance with the Bid Requirements in this article, may submit a Bid which will be considered as a binding and irrevocable offer subject to allocation during the last round. Each Bidder has the obligation of having placed at least one (1) valid Bid in the previous Round in order to be able to participate in the next Round.</w:t>
          </w:r>
        </w:p>
        <w:p w14:paraId="6552728C" w14:textId="17707605" w:rsidR="006007DD" w:rsidRPr="006007DD" w:rsidRDefault="006007DD" w:rsidP="006007DD">
          <w:pPr>
            <w:spacing w:line="240" w:lineRule="auto"/>
            <w:jc w:val="both"/>
            <w:rPr>
              <w:rFonts w:ascii="Century Gothic" w:hAnsi="Century Gothic"/>
              <w:sz w:val="22"/>
            </w:rPr>
          </w:pPr>
          <w:r w:rsidRPr="006007DD">
            <w:rPr>
              <w:rFonts w:ascii="Century Gothic" w:hAnsi="Century Gothic"/>
              <w:sz w:val="22"/>
            </w:rPr>
            <w:t xml:space="preserve">A Bid in a Round for which the Participant is requesting to subscribe Services shall consist of a Bid Quantity, which shall mean a binding request for a number of unit of  Services at the given Round Price per unit as set by the </w:t>
          </w:r>
          <w:r w:rsidR="00DB7DDE">
            <w:rPr>
              <w:rFonts w:ascii="Century Gothic" w:hAnsi="Century Gothic"/>
              <w:sz w:val="22"/>
            </w:rPr>
            <w:t>Terminal</w:t>
          </w:r>
          <w:r w:rsidRPr="006007DD">
            <w:rPr>
              <w:rFonts w:ascii="Century Gothic" w:hAnsi="Century Gothic"/>
              <w:sz w:val="22"/>
            </w:rPr>
            <w:t xml:space="preserve"> Operator and, as the case may be, respecting the minimum lot size of the Offer.</w:t>
          </w:r>
        </w:p>
        <w:p w14:paraId="270162D1" w14:textId="77777777" w:rsidR="006007DD" w:rsidRPr="006007DD" w:rsidRDefault="006007DD" w:rsidP="006007DD">
          <w:pPr>
            <w:spacing w:line="240" w:lineRule="auto"/>
            <w:jc w:val="both"/>
            <w:rPr>
              <w:rFonts w:ascii="Century Gothic" w:hAnsi="Century Gothic"/>
              <w:sz w:val="22"/>
            </w:rPr>
          </w:pPr>
          <w:r w:rsidRPr="006007DD">
            <w:rPr>
              <w:rFonts w:ascii="Century Gothic" w:hAnsi="Century Gothic"/>
              <w:sz w:val="22"/>
            </w:rPr>
            <w:t>A Bid Quantity:</w:t>
          </w:r>
        </w:p>
        <w:p w14:paraId="7B38AC5C" w14:textId="77777777" w:rsidR="006007DD" w:rsidRPr="006007DD" w:rsidRDefault="006007DD" w:rsidP="00BC0769">
          <w:pPr>
            <w:spacing w:before="0" w:line="240" w:lineRule="auto"/>
            <w:ind w:left="720"/>
            <w:jc w:val="both"/>
            <w:rPr>
              <w:rFonts w:ascii="Century Gothic" w:hAnsi="Century Gothic"/>
              <w:sz w:val="22"/>
            </w:rPr>
          </w:pPr>
          <w:r w:rsidRPr="006007DD">
            <w:rPr>
              <w:rFonts w:ascii="Century Gothic" w:hAnsi="Century Gothic"/>
              <w:sz w:val="22"/>
            </w:rPr>
            <w:t>•</w:t>
          </w:r>
          <w:r w:rsidRPr="006007DD">
            <w:rPr>
              <w:rFonts w:ascii="Century Gothic" w:hAnsi="Century Gothic"/>
              <w:sz w:val="22"/>
            </w:rPr>
            <w:tab/>
            <w:t xml:space="preserve">may not exceed the maximum Bid Quantity </w:t>
          </w:r>
        </w:p>
        <w:p w14:paraId="48394DB7" w14:textId="77777777" w:rsidR="006007DD" w:rsidRPr="006007DD" w:rsidRDefault="006007DD" w:rsidP="00BC0769">
          <w:pPr>
            <w:spacing w:before="0" w:line="240" w:lineRule="auto"/>
            <w:ind w:left="1440" w:hanging="720"/>
            <w:jc w:val="both"/>
            <w:rPr>
              <w:rFonts w:ascii="Century Gothic" w:hAnsi="Century Gothic"/>
              <w:sz w:val="22"/>
            </w:rPr>
          </w:pPr>
          <w:r w:rsidRPr="006007DD">
            <w:rPr>
              <w:rFonts w:ascii="Century Gothic" w:hAnsi="Century Gothic"/>
              <w:sz w:val="22"/>
            </w:rPr>
            <w:t>•</w:t>
          </w:r>
          <w:r w:rsidRPr="006007DD">
            <w:rPr>
              <w:rFonts w:ascii="Century Gothic" w:hAnsi="Century Gothic"/>
              <w:sz w:val="22"/>
            </w:rPr>
            <w:tab/>
            <w:t>may not be increased between two Rounds, except for the first Round of the Second Cycle where the Bidder will be able to submit a Bid for a maximum quantity equal to the last Round where the Demand was higher than the Offer;</w:t>
          </w:r>
        </w:p>
        <w:p w14:paraId="59674EE7" w14:textId="77777777" w:rsidR="006007DD" w:rsidRPr="006007DD" w:rsidRDefault="006007DD" w:rsidP="00BC0769">
          <w:pPr>
            <w:spacing w:before="0" w:line="240" w:lineRule="auto"/>
            <w:ind w:left="1440" w:hanging="720"/>
            <w:jc w:val="both"/>
            <w:rPr>
              <w:rFonts w:ascii="Century Gothic" w:hAnsi="Century Gothic"/>
              <w:sz w:val="22"/>
            </w:rPr>
          </w:pPr>
          <w:r w:rsidRPr="006007DD">
            <w:rPr>
              <w:rFonts w:ascii="Century Gothic" w:hAnsi="Century Gothic"/>
              <w:sz w:val="22"/>
            </w:rPr>
            <w:t>•</w:t>
          </w:r>
          <w:r w:rsidRPr="006007DD">
            <w:rPr>
              <w:rFonts w:ascii="Century Gothic" w:hAnsi="Century Gothic"/>
              <w:sz w:val="22"/>
            </w:rPr>
            <w:tab/>
            <w:t>may in the Second Cycle not be lower than the lowest Bid Quantity in the First Cycle.</w:t>
          </w:r>
        </w:p>
        <w:p w14:paraId="6B4AE38F" w14:textId="2FF7373F" w:rsidR="006007DD" w:rsidRPr="006007DD" w:rsidRDefault="006007DD" w:rsidP="006007DD">
          <w:pPr>
            <w:spacing w:line="240" w:lineRule="auto"/>
            <w:jc w:val="both"/>
            <w:rPr>
              <w:rFonts w:ascii="Century Gothic" w:hAnsi="Century Gothic"/>
              <w:sz w:val="22"/>
            </w:rPr>
          </w:pPr>
          <w:r w:rsidRPr="006007DD">
            <w:rPr>
              <w:rFonts w:ascii="Century Gothic" w:hAnsi="Century Gothic"/>
              <w:sz w:val="22"/>
            </w:rPr>
            <w:t xml:space="preserve">At a given Round Price set by the </w:t>
          </w:r>
          <w:r w:rsidR="00D53496">
            <w:rPr>
              <w:rFonts w:ascii="Century Gothic" w:hAnsi="Century Gothic"/>
              <w:sz w:val="22"/>
            </w:rPr>
            <w:t>Terminal</w:t>
          </w:r>
          <w:r w:rsidRPr="006007DD">
            <w:rPr>
              <w:rFonts w:ascii="Century Gothic" w:hAnsi="Century Gothic"/>
              <w:sz w:val="22"/>
            </w:rPr>
            <w:t xml:space="preserve"> Operator which: </w:t>
          </w:r>
        </w:p>
        <w:p w14:paraId="3308D784" w14:textId="77777777" w:rsidR="006007DD" w:rsidRPr="006007DD" w:rsidRDefault="006007DD" w:rsidP="00BC0769">
          <w:pPr>
            <w:spacing w:before="0" w:line="240" w:lineRule="auto"/>
            <w:ind w:left="1440" w:hanging="720"/>
            <w:jc w:val="both"/>
            <w:rPr>
              <w:rFonts w:ascii="Century Gothic" w:hAnsi="Century Gothic"/>
              <w:sz w:val="22"/>
            </w:rPr>
          </w:pPr>
          <w:r w:rsidRPr="006007DD">
            <w:rPr>
              <w:rFonts w:ascii="Century Gothic" w:hAnsi="Century Gothic"/>
              <w:sz w:val="22"/>
            </w:rPr>
            <w:t>•</w:t>
          </w:r>
          <w:r w:rsidRPr="006007DD">
            <w:rPr>
              <w:rFonts w:ascii="Century Gothic" w:hAnsi="Century Gothic"/>
              <w:sz w:val="22"/>
            </w:rPr>
            <w:tab/>
            <w:t>may not be lower than the Reserve Price;</w:t>
          </w:r>
        </w:p>
        <w:p w14:paraId="7540B273" w14:textId="77777777" w:rsidR="006007DD" w:rsidRPr="006007DD" w:rsidRDefault="006007DD" w:rsidP="00BC0769">
          <w:pPr>
            <w:spacing w:before="0" w:line="240" w:lineRule="auto"/>
            <w:ind w:left="1440" w:hanging="720"/>
            <w:jc w:val="both"/>
            <w:rPr>
              <w:rFonts w:ascii="Century Gothic" w:hAnsi="Century Gothic"/>
              <w:sz w:val="22"/>
            </w:rPr>
          </w:pPr>
          <w:r w:rsidRPr="006007DD">
            <w:rPr>
              <w:rFonts w:ascii="Century Gothic" w:hAnsi="Century Gothic"/>
              <w:sz w:val="22"/>
            </w:rPr>
            <w:t>•</w:t>
          </w:r>
          <w:r w:rsidRPr="006007DD">
            <w:rPr>
              <w:rFonts w:ascii="Century Gothic" w:hAnsi="Century Gothic"/>
              <w:sz w:val="22"/>
            </w:rPr>
            <w:tab/>
            <w:t>shall be the sum of the Reserve Price and a multiple of the applicable Price Step;</w:t>
          </w:r>
        </w:p>
        <w:p w14:paraId="4E0ADB44" w14:textId="52044183" w:rsidR="006007DD" w:rsidRPr="006007DD" w:rsidRDefault="006007DD" w:rsidP="00BC0769">
          <w:pPr>
            <w:spacing w:before="0" w:line="240" w:lineRule="auto"/>
            <w:ind w:left="1440" w:hanging="720"/>
            <w:jc w:val="both"/>
            <w:rPr>
              <w:rFonts w:ascii="Century Gothic" w:hAnsi="Century Gothic"/>
              <w:sz w:val="22"/>
            </w:rPr>
          </w:pPr>
          <w:r w:rsidRPr="006007DD">
            <w:rPr>
              <w:rFonts w:ascii="Century Gothic" w:hAnsi="Century Gothic"/>
              <w:sz w:val="22"/>
            </w:rPr>
            <w:t>•</w:t>
          </w:r>
          <w:r w:rsidRPr="006007DD">
            <w:rPr>
              <w:rFonts w:ascii="Century Gothic" w:hAnsi="Century Gothic"/>
              <w:sz w:val="22"/>
            </w:rPr>
            <w:tab/>
            <w:t xml:space="preserve">shall correspond with the Price Step rules in case the </w:t>
          </w:r>
          <w:r w:rsidR="00D53496">
            <w:rPr>
              <w:rFonts w:ascii="Century Gothic" w:hAnsi="Century Gothic"/>
              <w:sz w:val="22"/>
            </w:rPr>
            <w:t>Terminal</w:t>
          </w:r>
          <w:r w:rsidRPr="006007DD">
            <w:rPr>
              <w:rFonts w:ascii="Century Gothic" w:hAnsi="Century Gothic"/>
              <w:sz w:val="22"/>
            </w:rPr>
            <w:t xml:space="preserve"> Operator adapts the price at which the Bidders can submit a Bid Quantity. </w:t>
          </w:r>
        </w:p>
        <w:p w14:paraId="118A925A" w14:textId="77777777" w:rsidR="006007DD" w:rsidRPr="006007DD" w:rsidRDefault="006007DD" w:rsidP="006007DD">
          <w:pPr>
            <w:spacing w:line="240" w:lineRule="auto"/>
            <w:jc w:val="both"/>
            <w:rPr>
              <w:rFonts w:ascii="Century Gothic" w:hAnsi="Century Gothic"/>
              <w:sz w:val="22"/>
            </w:rPr>
          </w:pPr>
          <w:r w:rsidRPr="006007DD">
            <w:rPr>
              <w:rFonts w:ascii="Century Gothic" w:hAnsi="Century Gothic"/>
              <w:sz w:val="22"/>
            </w:rPr>
            <w:t>For the purpose of clarity,</w:t>
          </w:r>
        </w:p>
        <w:p w14:paraId="0C1D4796" w14:textId="77777777" w:rsidR="006007DD" w:rsidRPr="006007DD" w:rsidRDefault="006007DD" w:rsidP="00BC0769">
          <w:pPr>
            <w:spacing w:before="0" w:line="240" w:lineRule="auto"/>
            <w:ind w:left="1440" w:hanging="720"/>
            <w:jc w:val="both"/>
            <w:rPr>
              <w:rFonts w:ascii="Century Gothic" w:hAnsi="Century Gothic"/>
              <w:sz w:val="22"/>
            </w:rPr>
          </w:pPr>
          <w:r w:rsidRPr="006007DD">
            <w:rPr>
              <w:rFonts w:ascii="Century Gothic" w:hAnsi="Century Gothic"/>
              <w:sz w:val="22"/>
            </w:rPr>
            <w:t>•</w:t>
          </w:r>
          <w:r w:rsidRPr="006007DD">
            <w:rPr>
              <w:rFonts w:ascii="Century Gothic" w:hAnsi="Century Gothic"/>
              <w:sz w:val="22"/>
            </w:rPr>
            <w:tab/>
            <w:t xml:space="preserve">A Bid Quantity of zero (0) is considered to be a Valid Bid; </w:t>
          </w:r>
        </w:p>
        <w:p w14:paraId="5A500481" w14:textId="77777777" w:rsidR="006007DD" w:rsidRPr="006007DD" w:rsidRDefault="006007DD" w:rsidP="00BC0769">
          <w:pPr>
            <w:spacing w:before="0" w:line="240" w:lineRule="auto"/>
            <w:ind w:left="1440" w:hanging="720"/>
            <w:jc w:val="both"/>
            <w:rPr>
              <w:rFonts w:ascii="Century Gothic" w:hAnsi="Century Gothic"/>
              <w:sz w:val="22"/>
            </w:rPr>
          </w:pPr>
          <w:r w:rsidRPr="006007DD">
            <w:rPr>
              <w:rFonts w:ascii="Century Gothic" w:hAnsi="Century Gothic"/>
              <w:sz w:val="22"/>
            </w:rPr>
            <w:t>•</w:t>
          </w:r>
          <w:r w:rsidRPr="006007DD">
            <w:rPr>
              <w:rFonts w:ascii="Century Gothic" w:hAnsi="Century Gothic"/>
              <w:sz w:val="22"/>
            </w:rPr>
            <w:tab/>
            <w:t xml:space="preserve">In case there is no Bid Quantity submitted by a Bidder in a certain Round,  a Bid Quantity of zero (0) will be applied as the Bid Quantity for the Bidder for that Round. </w:t>
          </w:r>
        </w:p>
        <w:p w14:paraId="3842DEAA" w14:textId="07AF1533" w:rsidR="006007DD" w:rsidRDefault="006007DD" w:rsidP="006007DD">
          <w:pPr>
            <w:spacing w:line="240" w:lineRule="auto"/>
            <w:jc w:val="both"/>
            <w:rPr>
              <w:rFonts w:ascii="Century Gothic" w:hAnsi="Century Gothic"/>
              <w:sz w:val="22"/>
            </w:rPr>
          </w:pPr>
          <w:r w:rsidRPr="006007DD">
            <w:rPr>
              <w:rFonts w:ascii="Century Gothic" w:hAnsi="Century Gothic"/>
              <w:sz w:val="22"/>
            </w:rPr>
            <w:t xml:space="preserve">During a Round, as long as the Round status is “open”, the Bidder may change its Bid by submitting a new Bid that will overwrite and substitute the previous Bid, in accordance with the Bid Requirements. Once a Round is closed, no (new) Bids can be submitted and the last Bid of that Round accepted by the Storage Operator will be considered as the Valid Bid. </w:t>
          </w:r>
        </w:p>
        <w:p w14:paraId="50EB60BE" w14:textId="77777777" w:rsidR="006007DD" w:rsidRDefault="006007DD" w:rsidP="00EA60FD">
          <w:pPr>
            <w:spacing w:line="240" w:lineRule="auto"/>
            <w:jc w:val="both"/>
            <w:rPr>
              <w:rFonts w:ascii="Century Gothic" w:hAnsi="Century Gothic"/>
              <w:sz w:val="22"/>
            </w:rPr>
          </w:pPr>
        </w:p>
        <w:p w14:paraId="33210FC3" w14:textId="77777777" w:rsidR="00EA60FD" w:rsidRDefault="00EA60FD" w:rsidP="00EA60FD">
          <w:pPr>
            <w:shd w:val="clear" w:color="auto" w:fill="FFFFFF"/>
            <w:spacing w:before="0" w:line="240" w:lineRule="auto"/>
            <w:ind w:left="360"/>
            <w:textAlignment w:val="baseline"/>
            <w:rPr>
              <w:rFonts w:ascii="Century Gothic" w:eastAsia="Times New Roman" w:hAnsi="Century Gothic"/>
              <w:sz w:val="22"/>
              <w:bdr w:val="none" w:sz="0" w:space="0" w:color="auto" w:frame="1"/>
            </w:rPr>
          </w:pPr>
        </w:p>
        <w:p w14:paraId="0E1E64FA" w14:textId="7D88F333" w:rsidR="00255C7B" w:rsidRPr="00A147C1" w:rsidRDefault="00255C7B" w:rsidP="00A147C1">
          <w:pPr>
            <w:shd w:val="clear" w:color="auto" w:fill="FFFFFF"/>
            <w:spacing w:before="0" w:line="240" w:lineRule="auto"/>
            <w:textAlignment w:val="baseline"/>
            <w:rPr>
              <w:rFonts w:ascii="Century Gothic" w:eastAsia="Times New Roman" w:hAnsi="Century Gothic"/>
              <w:sz w:val="22"/>
              <w:bdr w:val="none" w:sz="0" w:space="0" w:color="auto" w:frame="1"/>
            </w:rPr>
          </w:pPr>
          <w:bookmarkStart w:id="1" w:name="_Hlk122088582"/>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54701"/>
    <w:multiLevelType w:val="hybridMultilevel"/>
    <w:tmpl w:val="6018E4E4"/>
    <w:lvl w:ilvl="0" w:tplc="08090019">
      <w:start w:val="1"/>
      <w:numFmt w:val="lowerLetter"/>
      <w:lvlText w:val="%1."/>
      <w:lvlJc w:val="left"/>
      <w:pPr>
        <w:ind w:left="1901" w:hanging="360"/>
      </w:pPr>
    </w:lvl>
    <w:lvl w:ilvl="1" w:tplc="04090019">
      <w:start w:val="1"/>
      <w:numFmt w:val="lowerLetter"/>
      <w:lvlText w:val="%2."/>
      <w:lvlJc w:val="left"/>
      <w:pPr>
        <w:ind w:left="2621" w:hanging="360"/>
      </w:pPr>
    </w:lvl>
    <w:lvl w:ilvl="2" w:tplc="0409001B" w:tentative="1">
      <w:start w:val="1"/>
      <w:numFmt w:val="lowerRoman"/>
      <w:lvlText w:val="%3."/>
      <w:lvlJc w:val="right"/>
      <w:pPr>
        <w:ind w:left="3341" w:hanging="180"/>
      </w:pPr>
    </w:lvl>
    <w:lvl w:ilvl="3" w:tplc="0409000F" w:tentative="1">
      <w:start w:val="1"/>
      <w:numFmt w:val="decimal"/>
      <w:lvlText w:val="%4."/>
      <w:lvlJc w:val="left"/>
      <w:pPr>
        <w:ind w:left="4061" w:hanging="360"/>
      </w:pPr>
    </w:lvl>
    <w:lvl w:ilvl="4" w:tplc="04090019" w:tentative="1">
      <w:start w:val="1"/>
      <w:numFmt w:val="lowerLetter"/>
      <w:lvlText w:val="%5."/>
      <w:lvlJc w:val="left"/>
      <w:pPr>
        <w:ind w:left="4781" w:hanging="360"/>
      </w:pPr>
    </w:lvl>
    <w:lvl w:ilvl="5" w:tplc="0409001B" w:tentative="1">
      <w:start w:val="1"/>
      <w:numFmt w:val="lowerRoman"/>
      <w:lvlText w:val="%6."/>
      <w:lvlJc w:val="right"/>
      <w:pPr>
        <w:ind w:left="5501" w:hanging="180"/>
      </w:pPr>
    </w:lvl>
    <w:lvl w:ilvl="6" w:tplc="0409000F" w:tentative="1">
      <w:start w:val="1"/>
      <w:numFmt w:val="decimal"/>
      <w:lvlText w:val="%7."/>
      <w:lvlJc w:val="left"/>
      <w:pPr>
        <w:ind w:left="6221" w:hanging="360"/>
      </w:pPr>
    </w:lvl>
    <w:lvl w:ilvl="7" w:tplc="04090019" w:tentative="1">
      <w:start w:val="1"/>
      <w:numFmt w:val="lowerLetter"/>
      <w:lvlText w:val="%8."/>
      <w:lvlJc w:val="left"/>
      <w:pPr>
        <w:ind w:left="6941" w:hanging="360"/>
      </w:pPr>
    </w:lvl>
    <w:lvl w:ilvl="8" w:tplc="0409001B" w:tentative="1">
      <w:start w:val="1"/>
      <w:numFmt w:val="lowerRoman"/>
      <w:lvlText w:val="%9."/>
      <w:lvlJc w:val="right"/>
      <w:pPr>
        <w:ind w:left="7661" w:hanging="180"/>
      </w:pPr>
    </w:lvl>
  </w:abstractNum>
  <w:abstractNum w:abstractNumId="3"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34570C1"/>
    <w:multiLevelType w:val="hybridMultilevel"/>
    <w:tmpl w:val="90D6F1B4"/>
    <w:lvl w:ilvl="0" w:tplc="0714E98C">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4"/>
  </w:num>
  <w:num w:numId="4" w16cid:durableId="156073839">
    <w:abstractNumId w:val="6"/>
  </w:num>
  <w:num w:numId="5" w16cid:durableId="570042262">
    <w:abstractNumId w:val="3"/>
  </w:num>
  <w:num w:numId="6" w16cid:durableId="1651210136">
    <w:abstractNumId w:val="1"/>
  </w:num>
  <w:num w:numId="7" w16cid:durableId="780148810">
    <w:abstractNumId w:val="5"/>
  </w:num>
  <w:num w:numId="8" w16cid:durableId="1813133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D3D5B"/>
    <w:rsid w:val="002E24F2"/>
    <w:rsid w:val="002F2436"/>
    <w:rsid w:val="002F7FED"/>
    <w:rsid w:val="0031584A"/>
    <w:rsid w:val="003332E4"/>
    <w:rsid w:val="003512B6"/>
    <w:rsid w:val="00397ACF"/>
    <w:rsid w:val="003B2977"/>
    <w:rsid w:val="00427229"/>
    <w:rsid w:val="004809B2"/>
    <w:rsid w:val="004A6999"/>
    <w:rsid w:val="005136F4"/>
    <w:rsid w:val="00546718"/>
    <w:rsid w:val="00547CA0"/>
    <w:rsid w:val="00555B0E"/>
    <w:rsid w:val="00576B85"/>
    <w:rsid w:val="00584B93"/>
    <w:rsid w:val="005A7E6D"/>
    <w:rsid w:val="005D2C43"/>
    <w:rsid w:val="005D3ABB"/>
    <w:rsid w:val="005E036F"/>
    <w:rsid w:val="006007DD"/>
    <w:rsid w:val="00671B90"/>
    <w:rsid w:val="00677D47"/>
    <w:rsid w:val="006A13CE"/>
    <w:rsid w:val="006C72B7"/>
    <w:rsid w:val="006D3B08"/>
    <w:rsid w:val="006F6F5F"/>
    <w:rsid w:val="007618CE"/>
    <w:rsid w:val="007E15B3"/>
    <w:rsid w:val="00894C72"/>
    <w:rsid w:val="008F6721"/>
    <w:rsid w:val="0092612E"/>
    <w:rsid w:val="00993D94"/>
    <w:rsid w:val="009B4293"/>
    <w:rsid w:val="009B6697"/>
    <w:rsid w:val="009D0775"/>
    <w:rsid w:val="009D2912"/>
    <w:rsid w:val="009D684F"/>
    <w:rsid w:val="00A07C93"/>
    <w:rsid w:val="00A147C1"/>
    <w:rsid w:val="00A2634A"/>
    <w:rsid w:val="00A35E10"/>
    <w:rsid w:val="00A72502"/>
    <w:rsid w:val="00A95CC2"/>
    <w:rsid w:val="00A97608"/>
    <w:rsid w:val="00AB762C"/>
    <w:rsid w:val="00AC7B86"/>
    <w:rsid w:val="00B33D9A"/>
    <w:rsid w:val="00B9723F"/>
    <w:rsid w:val="00BA5525"/>
    <w:rsid w:val="00BB1FBE"/>
    <w:rsid w:val="00BC0769"/>
    <w:rsid w:val="00BE0C73"/>
    <w:rsid w:val="00BE68F4"/>
    <w:rsid w:val="00BF5C18"/>
    <w:rsid w:val="00C83B98"/>
    <w:rsid w:val="00CB2B39"/>
    <w:rsid w:val="00D02079"/>
    <w:rsid w:val="00D53496"/>
    <w:rsid w:val="00D720F1"/>
    <w:rsid w:val="00D87504"/>
    <w:rsid w:val="00DB11FB"/>
    <w:rsid w:val="00DB7DDE"/>
    <w:rsid w:val="00DD44CB"/>
    <w:rsid w:val="00E26470"/>
    <w:rsid w:val="00E51179"/>
    <w:rsid w:val="00EA2209"/>
    <w:rsid w:val="00EA60FD"/>
    <w:rsid w:val="00EF51A9"/>
    <w:rsid w:val="00F44FC5"/>
    <w:rsid w:val="00F506EA"/>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 w:type="paragraph" w:styleId="ListParagraph">
    <w:name w:val="List Paragraph"/>
    <w:basedOn w:val="Normal"/>
    <w:link w:val="ListParagraphChar"/>
    <w:uiPriority w:val="34"/>
    <w:qFormat/>
    <w:rsid w:val="00EA60FD"/>
    <w:pPr>
      <w:contextualSpacing/>
    </w:pPr>
  </w:style>
  <w:style w:type="character" w:customStyle="1" w:styleId="ListParagraphChar">
    <w:name w:val="List Paragraph Char"/>
    <w:basedOn w:val="DefaultParagraphFont"/>
    <w:link w:val="ListParagraph"/>
    <w:uiPriority w:val="34"/>
    <w:rsid w:val="00EA60FD"/>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10" ma:contentTypeDescription="Create a new document." ma:contentTypeScope="" ma:versionID="904ca8ed378f9f380956cb4f49198b1e">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d726b454cd1fd3283f7b7d2c593d1959"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5EE570-E807-4DB5-A9AE-68C2056C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2F0C8B-AF19-4ED0-8EB6-35BDF6E186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790CD2-2FC2-4801-BF7A-6246CE8440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1932</Characters>
  <Application>Microsoft Office Word</Application>
  <DocSecurity>0</DocSecurity>
  <Lines>16</Lines>
  <Paragraphs>4</Paragraphs>
  <ScaleCrop>false</ScaleCrop>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16</cp:revision>
  <dcterms:created xsi:type="dcterms:W3CDTF">2023-11-17T16:10:00Z</dcterms:created>
  <dcterms:modified xsi:type="dcterms:W3CDTF">2023-11-24T13:58:00Z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