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EF" w:rsidRPr="00B92FF9" w:rsidRDefault="00BC7CD8" w:rsidP="00B92FF9">
      <w:pPr>
        <w:spacing w:after="200" w:line="276" w:lineRule="auto"/>
        <w:ind w:right="36"/>
        <w:jc w:val="center"/>
        <w:rPr>
          <w:rFonts w:ascii="Georgia" w:eastAsia="Calibri" w:hAnsi="Georgia"/>
          <w:b/>
          <w:bCs/>
          <w:color w:val="000000"/>
          <w:sz w:val="22"/>
          <w:szCs w:val="22"/>
          <w:lang w:val="en-GB"/>
        </w:rPr>
      </w:pPr>
      <w:bookmarkStart w:id="0" w:name="subject"/>
      <w:r>
        <w:rPr>
          <w:rFonts w:ascii="Georgia" w:eastAsia="Calibri" w:hAnsi="Georgia"/>
          <w:b/>
          <w:bCs/>
          <w:color w:val="000000"/>
          <w:sz w:val="22"/>
          <w:szCs w:val="22"/>
          <w:lang w:val="en-GB"/>
        </w:rPr>
        <w:t>Electronic Data Platform Form</w:t>
      </w:r>
    </w:p>
    <w:bookmarkEnd w:id="0"/>
    <w:p w:rsidR="001621DC" w:rsidRPr="00B92FF9" w:rsidRDefault="001621DC" w:rsidP="0045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lang w:val="en-US"/>
        </w:rPr>
      </w:pPr>
      <w:r w:rsidRPr="00B92FF9">
        <w:rPr>
          <w:rFonts w:ascii="Arial Narrow" w:hAnsi="Arial Narrow"/>
          <w:bCs/>
          <w:lang w:val="en-US"/>
        </w:rPr>
        <w:t>Please complete this template and send it back to FLUXYS (</w:t>
      </w:r>
      <w:hyperlink r:id="rId8" w:history="1">
        <w:r w:rsidRPr="00B92FF9">
          <w:rPr>
            <w:rStyle w:val="Hyperlink"/>
            <w:rFonts w:ascii="Arial Narrow" w:hAnsi="Arial Narrow"/>
            <w:bCs/>
            <w:lang w:val="en-US"/>
          </w:rPr>
          <w:t>info.transport@fluxys.com</w:t>
        </w:r>
      </w:hyperlink>
      <w:r w:rsidR="0038029D" w:rsidRPr="0038029D">
        <w:rPr>
          <w:lang w:val="en-US"/>
        </w:rPr>
        <w:t xml:space="preserve"> </w:t>
      </w:r>
      <w:r w:rsidR="0038029D">
        <w:rPr>
          <w:lang w:val="en-US"/>
        </w:rPr>
        <w:t xml:space="preserve">or </w:t>
      </w:r>
      <w:hyperlink r:id="rId9" w:history="1">
        <w:r w:rsidR="0038029D" w:rsidRPr="00F8455C">
          <w:rPr>
            <w:rStyle w:val="Hyperlink"/>
            <w:rFonts w:ascii="Arial Narrow" w:hAnsi="Arial Narrow"/>
            <w:bCs/>
            <w:lang w:val="en-US"/>
          </w:rPr>
          <w:t>info.lng@fluxys.com</w:t>
        </w:r>
      </w:hyperlink>
      <w:r w:rsidR="0038029D" w:rsidRPr="00F8455C">
        <w:rPr>
          <w:rStyle w:val="Hyperlink"/>
          <w:rFonts w:ascii="Arial Narrow" w:hAnsi="Arial Narrow"/>
          <w:bCs/>
          <w:lang w:val="en-US"/>
        </w:rPr>
        <w:t xml:space="preserve"> </w:t>
      </w:r>
      <w:r w:rsidRPr="00B92FF9">
        <w:rPr>
          <w:rFonts w:ascii="Arial Narrow" w:hAnsi="Arial Narrow"/>
          <w:bCs/>
          <w:lang w:val="en-US"/>
        </w:rPr>
        <w:t>)</w:t>
      </w:r>
      <w:r w:rsidRPr="00B92FF9">
        <w:rPr>
          <w:rFonts w:ascii="Arial Narrow" w:hAnsi="Arial Narrow"/>
          <w:b/>
          <w:bCs/>
          <w:lang w:val="en-US"/>
        </w:rPr>
        <w:t xml:space="preserve"> </w:t>
      </w:r>
      <w:r w:rsidRPr="00B92FF9">
        <w:rPr>
          <w:rFonts w:ascii="Arial Narrow" w:hAnsi="Arial Narrow"/>
          <w:b/>
          <w:bCs/>
          <w:u w:val="single"/>
          <w:lang w:val="en-US"/>
        </w:rPr>
        <w:t>as soon as possible</w:t>
      </w:r>
      <w:r w:rsidRPr="00B92FF9">
        <w:rPr>
          <w:rFonts w:ascii="Arial Narrow" w:hAnsi="Arial Narrow"/>
          <w:bCs/>
          <w:lang w:val="en-US"/>
        </w:rPr>
        <w:t xml:space="preserve"> </w:t>
      </w:r>
      <w:r w:rsidR="00453F72">
        <w:rPr>
          <w:rFonts w:ascii="Arial Narrow" w:hAnsi="Arial Narrow"/>
          <w:bCs/>
          <w:lang w:val="en-US"/>
        </w:rPr>
        <w:br/>
      </w:r>
      <w:r w:rsidRPr="00B92FF9">
        <w:rPr>
          <w:rFonts w:ascii="Arial Narrow" w:hAnsi="Arial Narrow"/>
          <w:bCs/>
          <w:lang w:val="en-US"/>
        </w:rPr>
        <w:t>i</w:t>
      </w:r>
      <w:r w:rsidR="00647855">
        <w:rPr>
          <w:rFonts w:ascii="Arial Narrow" w:hAnsi="Arial Narrow"/>
          <w:bCs/>
          <w:lang w:val="en-US"/>
        </w:rPr>
        <w:t>n order to enable FLUXYS</w:t>
      </w:r>
      <w:r w:rsidRPr="00B92FF9">
        <w:rPr>
          <w:rFonts w:ascii="Arial Narrow" w:hAnsi="Arial Narrow"/>
          <w:bCs/>
          <w:lang w:val="en-US"/>
        </w:rPr>
        <w:t xml:space="preserve"> to </w:t>
      </w:r>
      <w:r w:rsidR="00453F72">
        <w:rPr>
          <w:rFonts w:ascii="Arial Narrow" w:hAnsi="Arial Narrow"/>
          <w:bCs/>
          <w:lang w:val="en-US"/>
        </w:rPr>
        <w:t>create the</w:t>
      </w:r>
      <w:r w:rsidRPr="00B92FF9">
        <w:rPr>
          <w:rFonts w:ascii="Arial Narrow" w:hAnsi="Arial Narrow"/>
          <w:bCs/>
          <w:lang w:val="en-US"/>
        </w:rPr>
        <w:t xml:space="preserve"> SPOC</w:t>
      </w:r>
      <w:r w:rsidR="00453F72">
        <w:rPr>
          <w:rFonts w:ascii="Arial Narrow" w:hAnsi="Arial Narrow"/>
          <w:bCs/>
          <w:lang w:val="en-US"/>
        </w:rPr>
        <w:t>(s) for your company</w:t>
      </w:r>
      <w:r w:rsidR="00E81EA4">
        <w:rPr>
          <w:rFonts w:ascii="Arial Narrow" w:hAnsi="Arial Narrow"/>
          <w:bCs/>
          <w:lang w:val="en-US"/>
        </w:rPr>
        <w:t xml:space="preserve"> once </w:t>
      </w:r>
      <w:r w:rsidR="00453F72">
        <w:rPr>
          <w:rFonts w:ascii="Arial Narrow" w:hAnsi="Arial Narrow"/>
          <w:bCs/>
          <w:lang w:val="en-US"/>
        </w:rPr>
        <w:t>the con</w:t>
      </w:r>
      <w:r w:rsidR="003F1625">
        <w:rPr>
          <w:rFonts w:ascii="Arial Narrow" w:hAnsi="Arial Narrow"/>
          <w:bCs/>
          <w:lang w:val="en-US"/>
        </w:rPr>
        <w:t>cerned STA, Storage, and/or Ter</w:t>
      </w:r>
      <w:r w:rsidR="00453F72">
        <w:rPr>
          <w:rFonts w:ascii="Arial Narrow" w:hAnsi="Arial Narrow"/>
          <w:bCs/>
          <w:lang w:val="en-US"/>
        </w:rPr>
        <w:t>minal Agreements</w:t>
      </w:r>
      <w:r w:rsidR="00E81EA4">
        <w:rPr>
          <w:rFonts w:ascii="Arial Narrow" w:hAnsi="Arial Narrow"/>
          <w:bCs/>
          <w:lang w:val="en-US"/>
        </w:rPr>
        <w:t xml:space="preserve"> </w:t>
      </w:r>
      <w:r w:rsidR="00453F72">
        <w:rPr>
          <w:rFonts w:ascii="Arial Narrow" w:hAnsi="Arial Narrow"/>
          <w:bCs/>
          <w:lang w:val="en-US"/>
        </w:rPr>
        <w:t>enter</w:t>
      </w:r>
      <w:r w:rsidR="00E43C01">
        <w:rPr>
          <w:rFonts w:ascii="Arial Narrow" w:hAnsi="Arial Narrow"/>
          <w:bCs/>
          <w:lang w:val="en-US"/>
        </w:rPr>
        <w:t xml:space="preserve"> into force</w:t>
      </w:r>
      <w:r w:rsidRPr="00B92FF9">
        <w:rPr>
          <w:rFonts w:ascii="Arial Narrow" w:hAnsi="Arial Narrow"/>
          <w:bCs/>
          <w:lang w:val="en-US"/>
        </w:rPr>
        <w:t>.</w:t>
      </w:r>
    </w:p>
    <w:p w:rsidR="00BD34EF" w:rsidRDefault="00BD34EF" w:rsidP="00BD34EF">
      <w:pPr>
        <w:rPr>
          <w:rFonts w:ascii="Arial Narrow" w:hAnsi="Arial Narrow"/>
          <w:color w:val="333333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822"/>
      </w:tblGrid>
      <w:tr w:rsidR="00F221CB" w:rsidRPr="00FE58E7" w:rsidTr="00FE58E7">
        <w:tc>
          <w:tcPr>
            <w:tcW w:w="2093" w:type="dxa"/>
            <w:shd w:val="clear" w:color="auto" w:fill="BFBFBF"/>
          </w:tcPr>
          <w:p w:rsidR="00F221CB" w:rsidRPr="00FE58E7" w:rsidRDefault="00F221CB" w:rsidP="00FE58E7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E58E7">
              <w:rPr>
                <w:rFonts w:ascii="Arial Narrow" w:hAnsi="Arial Narrow"/>
                <w:b/>
                <w:bCs/>
                <w:lang w:val="en-US"/>
              </w:rPr>
              <w:t>COMPANY NAME</w:t>
            </w:r>
          </w:p>
        </w:tc>
        <w:tc>
          <w:tcPr>
            <w:tcW w:w="11822" w:type="dxa"/>
          </w:tcPr>
          <w:p w:rsidR="00F221CB" w:rsidRPr="00FE58E7" w:rsidRDefault="00F221CB" w:rsidP="00BD34EF">
            <w:pPr>
              <w:rPr>
                <w:rFonts w:ascii="Arial Narrow" w:hAnsi="Arial Narrow"/>
              </w:rPr>
            </w:pPr>
          </w:p>
        </w:tc>
      </w:tr>
    </w:tbl>
    <w:p w:rsidR="00BD34EF" w:rsidRPr="00B92FF9" w:rsidRDefault="00BD34EF" w:rsidP="00BD34EF">
      <w:pPr>
        <w:rPr>
          <w:rFonts w:ascii="Arial Narrow" w:hAnsi="Arial Narrow"/>
        </w:rPr>
      </w:pPr>
    </w:p>
    <w:tbl>
      <w:tblPr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877"/>
        <w:gridCol w:w="1877"/>
        <w:gridCol w:w="2910"/>
        <w:gridCol w:w="1600"/>
        <w:gridCol w:w="1268"/>
        <w:gridCol w:w="1268"/>
        <w:gridCol w:w="1268"/>
      </w:tblGrid>
      <w:tr w:rsidR="006F5C2A" w:rsidRPr="00F221CB" w:rsidTr="006F5C2A">
        <w:trPr>
          <w:trHeight w:val="557"/>
        </w:trPr>
        <w:tc>
          <w:tcPr>
            <w:tcW w:w="10111" w:type="dxa"/>
            <w:gridSpan w:val="5"/>
            <w:shd w:val="clear" w:color="auto" w:fill="F2F2F2"/>
            <w:vAlign w:val="center"/>
          </w:tcPr>
          <w:p w:rsidR="006F5C2A" w:rsidRPr="00F221CB" w:rsidRDefault="006F5C2A" w:rsidP="00F221C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221CB">
              <w:rPr>
                <w:rFonts w:ascii="Arial Narrow" w:hAnsi="Arial Narrow"/>
                <w:b/>
                <w:bCs/>
                <w:lang w:val="en-US"/>
              </w:rPr>
              <w:t>SPOC</w:t>
            </w:r>
            <w:r>
              <w:rPr>
                <w:rFonts w:ascii="Arial Narrow" w:hAnsi="Arial Narrow"/>
                <w:b/>
                <w:bCs/>
                <w:lang w:val="en-US"/>
              </w:rPr>
              <w:t>:</w:t>
            </w:r>
            <w:r w:rsidRPr="00F221CB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Pr="00F221CB"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  <w:t>This person will be responsible for the management of the users and their access rights for the Electronic Data Platform within your company</w:t>
            </w:r>
          </w:p>
        </w:tc>
        <w:tc>
          <w:tcPr>
            <w:tcW w:w="3804" w:type="dxa"/>
            <w:gridSpan w:val="3"/>
            <w:shd w:val="clear" w:color="auto" w:fill="F2F2F2"/>
            <w:vAlign w:val="center"/>
          </w:tcPr>
          <w:p w:rsidR="006F5C2A" w:rsidRPr="006F5C2A" w:rsidRDefault="00BC7CD8" w:rsidP="00F221CB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Activity</w:t>
            </w:r>
          </w:p>
        </w:tc>
      </w:tr>
      <w:tr w:rsidR="006F5C2A" w:rsidRPr="00F221CB" w:rsidTr="006F5C2A">
        <w:trPr>
          <w:trHeight w:val="254"/>
        </w:trPr>
        <w:tc>
          <w:tcPr>
            <w:tcW w:w="1847" w:type="dxa"/>
            <w:shd w:val="clear" w:color="auto" w:fill="F2F2F2"/>
            <w:vAlign w:val="center"/>
          </w:tcPr>
          <w:p w:rsidR="006F5C2A" w:rsidRPr="00F221CB" w:rsidRDefault="006F5C2A" w:rsidP="00F221C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221CB">
              <w:rPr>
                <w:rFonts w:ascii="Arial Narrow" w:hAnsi="Arial Narrow"/>
                <w:b/>
                <w:bCs/>
                <w:lang w:val="en-US"/>
              </w:rPr>
              <w:t>First Name</w:t>
            </w:r>
          </w:p>
        </w:tc>
        <w:tc>
          <w:tcPr>
            <w:tcW w:w="1877" w:type="dxa"/>
            <w:shd w:val="clear" w:color="auto" w:fill="F2F2F2"/>
            <w:vAlign w:val="center"/>
          </w:tcPr>
          <w:p w:rsidR="006F5C2A" w:rsidRPr="00F221CB" w:rsidRDefault="006F5C2A" w:rsidP="00F221C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221CB">
              <w:rPr>
                <w:rFonts w:ascii="Arial Narrow" w:hAnsi="Arial Narrow"/>
                <w:b/>
                <w:bCs/>
                <w:lang w:val="en-US"/>
              </w:rPr>
              <w:t>Last Name</w:t>
            </w:r>
          </w:p>
        </w:tc>
        <w:tc>
          <w:tcPr>
            <w:tcW w:w="1877" w:type="dxa"/>
            <w:shd w:val="clear" w:color="auto" w:fill="F2F2F2"/>
            <w:vAlign w:val="center"/>
          </w:tcPr>
          <w:p w:rsidR="006F5C2A" w:rsidRPr="00F221CB" w:rsidRDefault="006F5C2A" w:rsidP="00F221C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221CB">
              <w:rPr>
                <w:rFonts w:ascii="Arial Narrow" w:hAnsi="Arial Narrow"/>
                <w:b/>
                <w:bCs/>
                <w:lang w:val="en-US"/>
              </w:rPr>
              <w:t>Mobile Phone*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6F5C2A" w:rsidRPr="00F221CB" w:rsidRDefault="006F5C2A" w:rsidP="00F221C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221CB">
              <w:rPr>
                <w:rFonts w:ascii="Arial Narrow" w:hAnsi="Arial Narrow"/>
                <w:b/>
                <w:bCs/>
                <w:lang w:val="en-US"/>
              </w:rPr>
              <w:t>Email Address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6F5C2A" w:rsidRPr="00F221CB" w:rsidRDefault="006F5C2A" w:rsidP="00F221C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221CB">
              <w:rPr>
                <w:rFonts w:ascii="Arial Narrow" w:hAnsi="Arial Narrow"/>
                <w:b/>
                <w:bCs/>
                <w:lang w:val="en-US"/>
              </w:rPr>
              <w:t>Phone Number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6F5C2A" w:rsidRPr="006F5C2A" w:rsidRDefault="006F5C2A" w:rsidP="009D4ABE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 w:rsidRPr="006F5C2A">
              <w:rPr>
                <w:rFonts w:ascii="Arial Narrow" w:hAnsi="Arial Narrow"/>
                <w:b/>
                <w:bCs/>
                <w:sz w:val="18"/>
                <w:lang w:val="en-US"/>
              </w:rPr>
              <w:t>Transmission</w:t>
            </w:r>
            <w:r w:rsidR="009D4ABE">
              <w:rPr>
                <w:rStyle w:val="EndnoteReference"/>
                <w:rFonts w:ascii="Arial Narrow" w:hAnsi="Arial Narrow"/>
                <w:b/>
                <w:bCs/>
                <w:sz w:val="18"/>
                <w:lang w:val="en-US"/>
              </w:rPr>
              <w:endnoteReference w:id="1"/>
            </w:r>
            <w:r w:rsidR="00E46D63">
              <w:rPr>
                <w:rFonts w:ascii="Arial Narrow" w:hAnsi="Arial Narrow"/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1268" w:type="dxa"/>
            <w:shd w:val="clear" w:color="auto" w:fill="F2F2F2"/>
          </w:tcPr>
          <w:p w:rsidR="006F5C2A" w:rsidRPr="006F5C2A" w:rsidRDefault="006F5C2A" w:rsidP="00F221CB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 w:rsidRPr="006F5C2A">
              <w:rPr>
                <w:rFonts w:ascii="Arial Narrow" w:hAnsi="Arial Narrow"/>
                <w:b/>
                <w:bCs/>
                <w:sz w:val="18"/>
                <w:lang w:val="en-US"/>
              </w:rPr>
              <w:t>Storage</w:t>
            </w:r>
          </w:p>
        </w:tc>
        <w:tc>
          <w:tcPr>
            <w:tcW w:w="1268" w:type="dxa"/>
            <w:shd w:val="clear" w:color="auto" w:fill="F2F2F2"/>
          </w:tcPr>
          <w:p w:rsidR="006F5C2A" w:rsidRPr="006F5C2A" w:rsidRDefault="006F5C2A" w:rsidP="00F221CB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 w:rsidRPr="006F5C2A">
              <w:rPr>
                <w:rFonts w:ascii="Arial Narrow" w:hAnsi="Arial Narrow"/>
                <w:b/>
                <w:bCs/>
                <w:sz w:val="18"/>
                <w:lang w:val="en-US"/>
              </w:rPr>
              <w:t>Terminal</w:t>
            </w:r>
          </w:p>
        </w:tc>
      </w:tr>
      <w:tr w:rsidR="00770853" w:rsidRPr="00B92FF9" w:rsidTr="006F5C2A">
        <w:trPr>
          <w:trHeight w:val="267"/>
        </w:trPr>
        <w:tc>
          <w:tcPr>
            <w:tcW w:w="184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10" w:type="dxa"/>
          </w:tcPr>
          <w:p w:rsidR="00770853" w:rsidRPr="00B92FF9" w:rsidRDefault="00770853" w:rsidP="004C553D">
            <w:pPr>
              <w:jc w:val="both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600" w:type="dxa"/>
          </w:tcPr>
          <w:p w:rsidR="00770853" w:rsidRPr="00B92FF9" w:rsidRDefault="00770853" w:rsidP="004C553D">
            <w:pPr>
              <w:jc w:val="both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</w:tr>
      <w:tr w:rsidR="00770853" w:rsidRPr="00B92FF9" w:rsidTr="006F5C2A">
        <w:trPr>
          <w:trHeight w:val="267"/>
        </w:trPr>
        <w:tc>
          <w:tcPr>
            <w:tcW w:w="184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10" w:type="dxa"/>
          </w:tcPr>
          <w:p w:rsidR="00770853" w:rsidRPr="00B92FF9" w:rsidRDefault="00770853" w:rsidP="004C553D">
            <w:pPr>
              <w:jc w:val="both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600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</w:tr>
      <w:tr w:rsidR="00770853" w:rsidRPr="00B92FF9" w:rsidTr="006F5C2A">
        <w:trPr>
          <w:trHeight w:val="267"/>
        </w:trPr>
        <w:tc>
          <w:tcPr>
            <w:tcW w:w="184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10" w:type="dxa"/>
          </w:tcPr>
          <w:p w:rsidR="00770853" w:rsidRPr="00B92FF9" w:rsidRDefault="00770853" w:rsidP="004C553D">
            <w:pPr>
              <w:jc w:val="both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600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</w:tr>
      <w:tr w:rsidR="00770853" w:rsidRPr="00B92FF9" w:rsidTr="006F5C2A">
        <w:trPr>
          <w:trHeight w:val="279"/>
        </w:trPr>
        <w:tc>
          <w:tcPr>
            <w:tcW w:w="184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10" w:type="dxa"/>
          </w:tcPr>
          <w:p w:rsidR="00770853" w:rsidRPr="00B92FF9" w:rsidRDefault="00770853" w:rsidP="004C553D">
            <w:pPr>
              <w:jc w:val="both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600" w:type="dxa"/>
          </w:tcPr>
          <w:p w:rsidR="00770853" w:rsidRPr="00B92FF9" w:rsidRDefault="00770853" w:rsidP="004C553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  <w:tc>
          <w:tcPr>
            <w:tcW w:w="1268" w:type="dxa"/>
          </w:tcPr>
          <w:p w:rsidR="00770853" w:rsidRDefault="004D2D9F" w:rsidP="00770853">
            <w:pPr>
              <w:jc w:val="center"/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853" w:rsidRPr="00DD5777">
              <w:instrText xml:space="preserve"> FORMCHECKBOX </w:instrText>
            </w:r>
            <w:r w:rsidR="009F4A7F">
              <w:fldChar w:fldCharType="separate"/>
            </w:r>
            <w:r w:rsidRPr="00DD5777">
              <w:fldChar w:fldCharType="end"/>
            </w:r>
          </w:p>
        </w:tc>
      </w:tr>
    </w:tbl>
    <w:p w:rsidR="001621DC" w:rsidRPr="00B92FF9" w:rsidRDefault="001621DC" w:rsidP="001621DC">
      <w:pPr>
        <w:spacing w:line="240" w:lineRule="auto"/>
        <w:jc w:val="both"/>
        <w:rPr>
          <w:rFonts w:ascii="Arial Narrow" w:hAnsi="Arial Narrow"/>
          <w:lang w:val="en-US"/>
        </w:rPr>
      </w:pPr>
    </w:p>
    <w:p w:rsidR="00F221CB" w:rsidRDefault="001621DC" w:rsidP="001621DC">
      <w:pPr>
        <w:spacing w:line="240" w:lineRule="auto"/>
        <w:jc w:val="both"/>
        <w:rPr>
          <w:rFonts w:ascii="Arial Narrow" w:hAnsi="Arial Narrow"/>
          <w:i/>
          <w:lang w:val="en-US"/>
        </w:rPr>
      </w:pPr>
      <w:r w:rsidRPr="00B92FF9">
        <w:rPr>
          <w:rFonts w:ascii="Arial Narrow" w:hAnsi="Arial Narrow"/>
          <w:lang w:val="en-US"/>
        </w:rPr>
        <w:t xml:space="preserve">* </w:t>
      </w:r>
      <w:r w:rsidRPr="00B92FF9">
        <w:rPr>
          <w:rFonts w:ascii="Arial Narrow" w:hAnsi="Arial Narrow"/>
          <w:i/>
          <w:lang w:val="en-US"/>
        </w:rPr>
        <w:t>Mobile Phone Number shall be used in order to send a SMS to the SPOC including the password for getting access. Please make sure that this number is a valid Mobile Phone Number otherwise no SMS can be sent and thus no access to the Electronic Data Platform can be given for private data.</w:t>
      </w:r>
    </w:p>
    <w:p w:rsidR="00E841EA" w:rsidRDefault="00E841EA" w:rsidP="001621DC">
      <w:pPr>
        <w:spacing w:line="240" w:lineRule="auto"/>
        <w:jc w:val="both"/>
        <w:rPr>
          <w:rFonts w:ascii="Arial Narrow" w:hAnsi="Arial Narrow"/>
          <w:i/>
          <w:lang w:val="en-US"/>
        </w:rPr>
      </w:pPr>
    </w:p>
    <w:tbl>
      <w:tblPr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663"/>
        <w:gridCol w:w="4663"/>
      </w:tblGrid>
      <w:tr w:rsidR="009820D5" w:rsidRPr="00F221CB" w:rsidTr="00A83498">
        <w:trPr>
          <w:trHeight w:val="254"/>
        </w:trPr>
        <w:tc>
          <w:tcPr>
            <w:tcW w:w="1847" w:type="dxa"/>
            <w:shd w:val="clear" w:color="auto" w:fill="F2F2F2"/>
            <w:vAlign w:val="center"/>
          </w:tcPr>
          <w:p w:rsidR="009820D5" w:rsidRPr="00F221CB" w:rsidRDefault="009820D5" w:rsidP="00A8349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Date</w:t>
            </w:r>
          </w:p>
        </w:tc>
        <w:tc>
          <w:tcPr>
            <w:tcW w:w="1877" w:type="dxa"/>
            <w:shd w:val="clear" w:color="auto" w:fill="F2F2F2"/>
            <w:vAlign w:val="center"/>
          </w:tcPr>
          <w:p w:rsidR="009820D5" w:rsidRPr="00F221CB" w:rsidRDefault="009820D5" w:rsidP="009820D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Applicant Name</w:t>
            </w:r>
          </w:p>
        </w:tc>
        <w:tc>
          <w:tcPr>
            <w:tcW w:w="1877" w:type="dxa"/>
            <w:shd w:val="clear" w:color="auto" w:fill="F2F2F2"/>
            <w:vAlign w:val="center"/>
          </w:tcPr>
          <w:p w:rsidR="009820D5" w:rsidRPr="00F221CB" w:rsidRDefault="009820D5" w:rsidP="00A83498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Signature</w:t>
            </w:r>
          </w:p>
        </w:tc>
      </w:tr>
      <w:tr w:rsidR="009820D5" w:rsidRPr="00B92FF9" w:rsidTr="00A83498">
        <w:trPr>
          <w:trHeight w:val="267"/>
        </w:trPr>
        <w:tc>
          <w:tcPr>
            <w:tcW w:w="1847" w:type="dxa"/>
          </w:tcPr>
          <w:p w:rsidR="009820D5" w:rsidRPr="00B92FF9" w:rsidRDefault="009820D5" w:rsidP="00A83498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9820D5" w:rsidRPr="00B92FF9" w:rsidRDefault="009820D5" w:rsidP="00A83498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77" w:type="dxa"/>
          </w:tcPr>
          <w:p w:rsidR="009820D5" w:rsidRPr="00B92FF9" w:rsidRDefault="009820D5" w:rsidP="00A83498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</w:tbl>
    <w:p w:rsidR="00E46D63" w:rsidRPr="00CE6137" w:rsidRDefault="009820D5" w:rsidP="00CE6137">
      <w:pPr>
        <w:spacing w:line="240" w:lineRule="auto"/>
        <w:jc w:val="both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ab/>
      </w:r>
    </w:p>
    <w:p w:rsidR="00B92FF9" w:rsidRDefault="00FA5015" w:rsidP="00B92FF9">
      <w:pPr>
        <w:rPr>
          <w:rFonts w:ascii="Arial Narrow" w:eastAsia="Calibri" w:hAnsi="Arial Narrow"/>
          <w:b/>
          <w:bCs/>
          <w:color w:val="000000"/>
          <w:szCs w:val="22"/>
          <w:lang w:val="en-GB"/>
        </w:rPr>
      </w:pPr>
      <w:r w:rsidRPr="00F221CB">
        <w:rPr>
          <w:rFonts w:ascii="Arial Narrow" w:eastAsia="Calibri" w:hAnsi="Arial Narrow"/>
          <w:b/>
          <w:bCs/>
          <w:color w:val="000000"/>
          <w:szCs w:val="22"/>
          <w:lang w:val="en-GB"/>
        </w:rPr>
        <w:t>EDP allows to visualize, consult</w:t>
      </w:r>
      <w:r w:rsidR="00B92FF9" w:rsidRPr="00F221CB">
        <w:rPr>
          <w:rFonts w:ascii="Arial Narrow" w:eastAsia="Calibri" w:hAnsi="Arial Narrow"/>
          <w:b/>
          <w:bCs/>
          <w:color w:val="000000"/>
          <w:szCs w:val="22"/>
          <w:lang w:val="en-GB"/>
        </w:rPr>
        <w:t>, approve</w:t>
      </w:r>
      <w:r w:rsidRPr="00F221CB">
        <w:rPr>
          <w:rFonts w:ascii="Arial Narrow" w:eastAsia="Calibri" w:hAnsi="Arial Narrow"/>
          <w:b/>
          <w:bCs/>
          <w:color w:val="000000"/>
          <w:szCs w:val="22"/>
          <w:lang w:val="en-GB"/>
        </w:rPr>
        <w:t xml:space="preserve"> or download </w:t>
      </w:r>
      <w:r w:rsidR="00453F72" w:rsidRPr="00F221CB">
        <w:rPr>
          <w:rFonts w:ascii="Arial Narrow" w:eastAsia="Calibri" w:hAnsi="Arial Narrow"/>
          <w:b/>
          <w:bCs/>
          <w:color w:val="000000"/>
          <w:szCs w:val="22"/>
          <w:lang w:val="en-GB"/>
        </w:rPr>
        <w:t>your</w:t>
      </w:r>
      <w:r w:rsidR="00B92FF9" w:rsidRPr="00F221CB">
        <w:rPr>
          <w:rFonts w:ascii="Arial Narrow" w:eastAsia="Calibri" w:hAnsi="Arial Narrow"/>
          <w:b/>
          <w:bCs/>
          <w:color w:val="000000"/>
          <w:szCs w:val="22"/>
          <w:lang w:val="en-GB"/>
        </w:rPr>
        <w:t xml:space="preserve"> own </w:t>
      </w:r>
      <w:r w:rsidRPr="00F221CB">
        <w:rPr>
          <w:rFonts w:ascii="Arial Narrow" w:eastAsia="Calibri" w:hAnsi="Arial Narrow"/>
          <w:b/>
          <w:bCs/>
          <w:color w:val="000000"/>
          <w:szCs w:val="22"/>
          <w:lang w:val="en-GB"/>
        </w:rPr>
        <w:t>individualised data such as:</w:t>
      </w:r>
    </w:p>
    <w:tbl>
      <w:tblPr>
        <w:tblpPr w:leftFromText="180" w:rightFromText="180" w:vertAnchor="page" w:horzAnchor="page" w:tblpX="569" w:tblpY="9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4461E3" w:rsidRPr="00F62A1A" w:rsidTr="004461E3">
        <w:trPr>
          <w:cantSplit/>
          <w:trHeight w:val="1134"/>
        </w:trPr>
        <w:tc>
          <w:tcPr>
            <w:tcW w:w="675" w:type="dxa"/>
            <w:textDirection w:val="btLr"/>
          </w:tcPr>
          <w:p w:rsidR="004461E3" w:rsidRPr="00F62A1A" w:rsidRDefault="004461E3" w:rsidP="004461E3">
            <w:pPr>
              <w:pStyle w:val="ListParagraph"/>
              <w:ind w:left="113" w:right="113"/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</w:pPr>
            <w:r w:rsidRPr="00F62A1A"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  <w:t>Terminalling</w:t>
            </w:r>
          </w:p>
        </w:tc>
      </w:tr>
    </w:tbl>
    <w:p w:rsidR="00B92FF9" w:rsidRPr="00F221CB" w:rsidRDefault="00FA5015" w:rsidP="00B92FF9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F221CB">
        <w:rPr>
          <w:rFonts w:ascii="Arial Narrow" w:hAnsi="Arial Narrow"/>
          <w:color w:val="333333"/>
          <w:sz w:val="18"/>
          <w:szCs w:val="24"/>
          <w:lang w:val="en-US"/>
        </w:rPr>
        <w:t>hourly measurements including volume, pressure and gross calorific composition of the natural gas at the interconnection points and domestic exit</w:t>
      </w:r>
      <w:r w:rsidR="00B92FF9" w:rsidRPr="00F221CB">
        <w:rPr>
          <w:rFonts w:ascii="Arial Narrow" w:hAnsi="Arial Narrow"/>
          <w:color w:val="333333"/>
          <w:sz w:val="18"/>
          <w:szCs w:val="24"/>
          <w:lang w:val="en-US"/>
        </w:rPr>
        <w:t xml:space="preserve"> points where they are active; </w:t>
      </w:r>
    </w:p>
    <w:tbl>
      <w:tblPr>
        <w:tblpPr w:leftFromText="180" w:rightFromText="180" w:vertAnchor="page" w:horzAnchor="page" w:tblpX="569" w:tblpY="7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461E3" w:rsidRPr="009F4A7F" w:rsidTr="00E255FC">
        <w:trPr>
          <w:cantSplit/>
          <w:trHeight w:val="1550"/>
        </w:trPr>
        <w:tc>
          <w:tcPr>
            <w:tcW w:w="959" w:type="dxa"/>
            <w:textDirection w:val="btLr"/>
          </w:tcPr>
          <w:p w:rsidR="004461E3" w:rsidRPr="00F62A1A" w:rsidRDefault="004461E3" w:rsidP="00E255FC">
            <w:pPr>
              <w:pStyle w:val="ListParagraph"/>
              <w:ind w:left="113" w:right="113"/>
              <w:jc w:val="center"/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</w:pPr>
            <w:r w:rsidRPr="00F62A1A"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  <w:t>T</w:t>
            </w:r>
            <w:r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  <w:t>ransmission &amp;</w:t>
            </w:r>
            <w:r w:rsidR="00F26C8D"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  <w:t xml:space="preserve"> </w:t>
            </w:r>
            <w:r w:rsidR="00E255FC">
              <w:rPr>
                <w:rFonts w:ascii="Arial Narrow" w:hAnsi="Arial Narrow"/>
                <w:color w:val="333333"/>
                <w:sz w:val="18"/>
                <w:szCs w:val="24"/>
                <w:lang w:val="en-US"/>
              </w:rPr>
              <w:t xml:space="preserve"> ZTP Trading Services + Storage</w:t>
            </w:r>
          </w:p>
        </w:tc>
      </w:tr>
    </w:tbl>
    <w:p w:rsidR="00B92FF9" w:rsidRPr="00F221CB" w:rsidRDefault="00FA5015" w:rsidP="00B92FF9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F221CB">
        <w:rPr>
          <w:rFonts w:ascii="Arial Narrow" w:hAnsi="Arial Narrow"/>
          <w:color w:val="333333"/>
          <w:sz w:val="18"/>
          <w:szCs w:val="24"/>
          <w:lang w:val="en-US"/>
        </w:rPr>
        <w:t>hourly allocation data for the interconnection points and domestic exi</w:t>
      </w:r>
      <w:r w:rsidR="00B92FF9" w:rsidRPr="00F221CB">
        <w:rPr>
          <w:rFonts w:ascii="Arial Narrow" w:hAnsi="Arial Narrow"/>
          <w:color w:val="333333"/>
          <w:sz w:val="18"/>
          <w:szCs w:val="24"/>
          <w:lang w:val="en-US"/>
        </w:rPr>
        <w:t>t points where they are active</w:t>
      </w:r>
      <w:r w:rsidR="007853FE" w:rsidRPr="00F221CB">
        <w:rPr>
          <w:rFonts w:ascii="Arial Narrow" w:hAnsi="Arial Narrow"/>
          <w:color w:val="333333"/>
          <w:sz w:val="18"/>
          <w:szCs w:val="24"/>
          <w:lang w:val="en-US"/>
        </w:rPr>
        <w:t>;</w:t>
      </w:r>
      <w:r w:rsidR="00B92FF9" w:rsidRPr="00F221CB">
        <w:rPr>
          <w:rFonts w:ascii="Arial Narrow" w:hAnsi="Arial Narrow"/>
          <w:color w:val="333333"/>
          <w:sz w:val="18"/>
          <w:szCs w:val="24"/>
          <w:lang w:val="en-US"/>
        </w:rPr>
        <w:t> </w:t>
      </w:r>
    </w:p>
    <w:p w:rsidR="00B92FF9" w:rsidRPr="00F221CB" w:rsidRDefault="00FA5015" w:rsidP="00B92FF9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F221CB">
        <w:rPr>
          <w:rFonts w:ascii="Arial Narrow" w:hAnsi="Arial Narrow"/>
          <w:color w:val="333333"/>
          <w:sz w:val="18"/>
          <w:szCs w:val="24"/>
          <w:lang w:val="en-US"/>
        </w:rPr>
        <w:t xml:space="preserve">individual and market position and their indicative forecast till end of the day, based on the </w:t>
      </w:r>
      <w:r w:rsidR="00B92FF9" w:rsidRPr="00F221CB">
        <w:rPr>
          <w:rFonts w:ascii="Arial Narrow" w:hAnsi="Arial Narrow"/>
          <w:color w:val="333333"/>
          <w:sz w:val="18"/>
          <w:szCs w:val="24"/>
          <w:lang w:val="en-US"/>
        </w:rPr>
        <w:t>nominations of the grid users; </w:t>
      </w:r>
    </w:p>
    <w:p w:rsidR="00B92FF9" w:rsidRPr="00F221CB" w:rsidRDefault="00FA5015" w:rsidP="00B92FF9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F221CB">
        <w:rPr>
          <w:rFonts w:ascii="Arial Narrow" w:hAnsi="Arial Narrow"/>
          <w:color w:val="333333"/>
          <w:sz w:val="18"/>
          <w:szCs w:val="24"/>
          <w:lang w:val="en-US"/>
        </w:rPr>
        <w:t>price information relating to residual balanc</w:t>
      </w:r>
      <w:r w:rsidR="00E276EA" w:rsidRPr="00F221CB">
        <w:rPr>
          <w:rFonts w:ascii="Arial Narrow" w:hAnsi="Arial Narrow"/>
          <w:color w:val="333333"/>
          <w:sz w:val="18"/>
          <w:szCs w:val="24"/>
          <w:lang w:val="en-US"/>
        </w:rPr>
        <w:t>ing actions by FLUXYS</w:t>
      </w:r>
      <w:r w:rsidR="00B92FF9" w:rsidRPr="00F221CB">
        <w:rPr>
          <w:rFonts w:ascii="Arial Narrow" w:hAnsi="Arial Narrow"/>
          <w:color w:val="333333"/>
          <w:sz w:val="18"/>
          <w:szCs w:val="24"/>
          <w:lang w:val="en-US"/>
        </w:rPr>
        <w:t>; </w:t>
      </w:r>
    </w:p>
    <w:p w:rsidR="00B92FF9" w:rsidRPr="00F221CB" w:rsidRDefault="00FA5015" w:rsidP="00B92FF9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F221CB">
        <w:rPr>
          <w:rFonts w:ascii="Arial Narrow" w:hAnsi="Arial Narrow"/>
          <w:color w:val="333333"/>
          <w:sz w:val="18"/>
          <w:szCs w:val="24"/>
          <w:lang w:val="en-US"/>
        </w:rPr>
        <w:t>a</w:t>
      </w:r>
      <w:r w:rsidR="00E276EA" w:rsidRPr="00F221CB">
        <w:rPr>
          <w:rFonts w:ascii="Arial Narrow" w:hAnsi="Arial Narrow"/>
          <w:color w:val="333333"/>
          <w:sz w:val="18"/>
          <w:szCs w:val="24"/>
          <w:lang w:val="en-US"/>
        </w:rPr>
        <w:t>ll data required to check FLUXYS</w:t>
      </w:r>
      <w:r w:rsidR="00647855">
        <w:rPr>
          <w:rFonts w:ascii="Arial Narrow" w:hAnsi="Arial Narrow"/>
          <w:color w:val="333333"/>
          <w:sz w:val="18"/>
          <w:szCs w:val="24"/>
          <w:lang w:val="en-US"/>
        </w:rPr>
        <w:t xml:space="preserve"> i</w:t>
      </w:r>
      <w:r w:rsidRPr="00F221CB">
        <w:rPr>
          <w:rFonts w:ascii="Arial Narrow" w:hAnsi="Arial Narrow"/>
          <w:color w:val="333333"/>
          <w:sz w:val="18"/>
          <w:szCs w:val="24"/>
          <w:lang w:val="en-US"/>
        </w:rPr>
        <w:t>nvoices</w:t>
      </w:r>
      <w:r w:rsidR="007853FE" w:rsidRPr="00F221CB">
        <w:rPr>
          <w:rFonts w:ascii="Arial Narrow" w:hAnsi="Arial Narrow"/>
          <w:color w:val="333333"/>
          <w:sz w:val="18"/>
          <w:szCs w:val="24"/>
          <w:lang w:val="en-US"/>
        </w:rPr>
        <w:t>;</w:t>
      </w:r>
    </w:p>
    <w:p w:rsidR="00B92FF9" w:rsidRPr="00F221CB" w:rsidRDefault="00453F72" w:rsidP="00FA5015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F221CB">
        <w:rPr>
          <w:rFonts w:ascii="Arial Narrow" w:hAnsi="Arial Narrow"/>
          <w:color w:val="333333"/>
          <w:sz w:val="18"/>
          <w:szCs w:val="24"/>
          <w:lang w:val="en-US"/>
        </w:rPr>
        <w:t xml:space="preserve">a copy or, in </w:t>
      </w:r>
      <w:r w:rsidR="00FA5015" w:rsidRPr="00F221CB">
        <w:rPr>
          <w:rFonts w:ascii="Arial Narrow" w:hAnsi="Arial Narrow"/>
          <w:color w:val="333333"/>
          <w:sz w:val="18"/>
          <w:szCs w:val="24"/>
          <w:lang w:val="en-US"/>
        </w:rPr>
        <w:t>case of e-invoicing</w:t>
      </w:r>
      <w:r w:rsidRPr="00F221CB">
        <w:rPr>
          <w:rFonts w:ascii="Arial Narrow" w:hAnsi="Arial Narrow"/>
          <w:color w:val="333333"/>
          <w:sz w:val="18"/>
          <w:szCs w:val="24"/>
          <w:lang w:val="en-US"/>
        </w:rPr>
        <w:t xml:space="preserve"> an original</w:t>
      </w:r>
      <w:r w:rsidR="00B92FF9" w:rsidRPr="00F221CB">
        <w:rPr>
          <w:rFonts w:ascii="Arial Narrow" w:hAnsi="Arial Narrow"/>
          <w:color w:val="333333"/>
          <w:sz w:val="18"/>
          <w:szCs w:val="24"/>
          <w:lang w:val="en-US"/>
        </w:rPr>
        <w:t xml:space="preserve">, </w:t>
      </w:r>
      <w:r w:rsidRPr="00F221CB">
        <w:rPr>
          <w:rFonts w:ascii="Arial Narrow" w:hAnsi="Arial Narrow"/>
          <w:color w:val="333333"/>
          <w:sz w:val="18"/>
          <w:szCs w:val="24"/>
          <w:lang w:val="en-US"/>
        </w:rPr>
        <w:t>of your</w:t>
      </w:r>
      <w:r w:rsidR="00F7069D" w:rsidRPr="00F221CB">
        <w:rPr>
          <w:rFonts w:ascii="Arial Narrow" w:hAnsi="Arial Narrow"/>
          <w:color w:val="333333"/>
          <w:sz w:val="18"/>
          <w:szCs w:val="24"/>
          <w:lang w:val="en-US"/>
        </w:rPr>
        <w:t xml:space="preserve"> invoices</w:t>
      </w:r>
      <w:r w:rsidR="007853FE" w:rsidRPr="00F221CB">
        <w:rPr>
          <w:rFonts w:ascii="Arial Narrow" w:hAnsi="Arial Narrow"/>
          <w:color w:val="333333"/>
          <w:sz w:val="18"/>
          <w:szCs w:val="24"/>
          <w:lang w:val="en-US"/>
        </w:rPr>
        <w:t>;</w:t>
      </w:r>
      <w:bookmarkStart w:id="1" w:name="_GoBack"/>
      <w:bookmarkEnd w:id="1"/>
    </w:p>
    <w:p w:rsidR="00FA5015" w:rsidRDefault="00453F72" w:rsidP="00FA5015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F221CB">
        <w:rPr>
          <w:rFonts w:ascii="Arial Narrow" w:hAnsi="Arial Narrow"/>
          <w:color w:val="333333"/>
          <w:sz w:val="18"/>
          <w:szCs w:val="24"/>
          <w:lang w:val="en-US"/>
        </w:rPr>
        <w:t xml:space="preserve">your </w:t>
      </w:r>
      <w:r w:rsidR="00FA5015" w:rsidRPr="00F221CB">
        <w:rPr>
          <w:rFonts w:ascii="Arial Narrow" w:hAnsi="Arial Narrow"/>
          <w:color w:val="333333"/>
          <w:sz w:val="18"/>
          <w:szCs w:val="24"/>
          <w:lang w:val="en-US"/>
        </w:rPr>
        <w:t>Allocation Agreement</w:t>
      </w:r>
      <w:r w:rsidRPr="00F221CB">
        <w:rPr>
          <w:rFonts w:ascii="Arial Narrow" w:hAnsi="Arial Narrow"/>
          <w:color w:val="333333"/>
          <w:sz w:val="18"/>
          <w:szCs w:val="24"/>
          <w:lang w:val="en-US"/>
        </w:rPr>
        <w:t>(s)</w:t>
      </w:r>
      <w:r w:rsidR="007853FE" w:rsidRPr="00F221CB">
        <w:rPr>
          <w:rFonts w:ascii="Arial Narrow" w:hAnsi="Arial Narrow"/>
          <w:color w:val="333333"/>
          <w:sz w:val="18"/>
          <w:szCs w:val="24"/>
          <w:lang w:val="en-US"/>
        </w:rPr>
        <w:t>.</w:t>
      </w:r>
    </w:p>
    <w:p w:rsidR="00CE6137" w:rsidRDefault="00CE6137" w:rsidP="00CE6137">
      <w:pPr>
        <w:rPr>
          <w:rFonts w:ascii="Arial Narrow" w:hAnsi="Arial Narrow"/>
          <w:color w:val="333333"/>
          <w:sz w:val="18"/>
          <w:szCs w:val="24"/>
          <w:lang w:val="en-US"/>
        </w:rPr>
      </w:pPr>
    </w:p>
    <w:p w:rsidR="00CE6137" w:rsidRPr="00CE6137" w:rsidRDefault="00CE6137" w:rsidP="00CE6137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CE6137">
        <w:rPr>
          <w:rFonts w:ascii="Arial Narrow" w:hAnsi="Arial Narrow"/>
          <w:color w:val="333333"/>
          <w:sz w:val="18"/>
          <w:szCs w:val="24"/>
          <w:lang w:val="en-US"/>
        </w:rPr>
        <w:t xml:space="preserve">Annual and monthly unloading schedules;  </w:t>
      </w:r>
    </w:p>
    <w:p w:rsidR="00CE6137" w:rsidRPr="00CE6137" w:rsidRDefault="00CE6137" w:rsidP="00CE6137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CE6137">
        <w:rPr>
          <w:rFonts w:ascii="Arial Narrow" w:hAnsi="Arial Narrow"/>
          <w:color w:val="333333"/>
          <w:sz w:val="18"/>
          <w:szCs w:val="24"/>
          <w:lang w:val="en-US"/>
        </w:rPr>
        <w:t xml:space="preserve">Current and scheduled unloading;  </w:t>
      </w:r>
    </w:p>
    <w:p w:rsidR="00CE6137" w:rsidRPr="00CE6137" w:rsidRDefault="00CE6137" w:rsidP="00CE6137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CE6137">
        <w:rPr>
          <w:rFonts w:ascii="Arial Narrow" w:hAnsi="Arial Narrow"/>
          <w:color w:val="333333"/>
          <w:sz w:val="18"/>
          <w:szCs w:val="24"/>
          <w:lang w:val="en-US"/>
        </w:rPr>
        <w:t>Hourly details of send-out and storage capacity rights;</w:t>
      </w:r>
    </w:p>
    <w:p w:rsidR="00CE6137" w:rsidRPr="00CE6137" w:rsidRDefault="00CE6137" w:rsidP="00CE6137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CE6137">
        <w:rPr>
          <w:rFonts w:ascii="Arial Narrow" w:hAnsi="Arial Narrow"/>
          <w:color w:val="333333"/>
          <w:sz w:val="18"/>
          <w:szCs w:val="24"/>
          <w:lang w:val="en-US"/>
        </w:rPr>
        <w:t xml:space="preserve">Details of scheduled maintenance and unavailability;  </w:t>
      </w:r>
    </w:p>
    <w:p w:rsidR="00CE6137" w:rsidRPr="00CE6137" w:rsidRDefault="00CE6137" w:rsidP="00CE6137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CE6137">
        <w:rPr>
          <w:rFonts w:ascii="Arial Narrow" w:hAnsi="Arial Narrow"/>
          <w:color w:val="333333"/>
          <w:sz w:val="18"/>
          <w:szCs w:val="24"/>
          <w:lang w:val="en-US"/>
        </w:rPr>
        <w:t>Allocation data and hourly metering data; </w:t>
      </w:r>
    </w:p>
    <w:p w:rsidR="00CE6137" w:rsidRPr="00CE6137" w:rsidRDefault="00CE6137" w:rsidP="00CE6137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CE6137">
        <w:rPr>
          <w:rFonts w:ascii="Arial Narrow" w:hAnsi="Arial Narrow"/>
          <w:color w:val="333333"/>
          <w:sz w:val="18"/>
          <w:szCs w:val="24"/>
          <w:lang w:val="en-US"/>
        </w:rPr>
        <w:t>Data enabling the terminal user to follow-up his LNG volume in cycling storage and also the total volume in the LNG terminal;</w:t>
      </w:r>
    </w:p>
    <w:p w:rsidR="00CE6137" w:rsidRPr="00CE6137" w:rsidRDefault="00CE6137" w:rsidP="00CE6137">
      <w:pPr>
        <w:pStyle w:val="ListParagraph"/>
        <w:numPr>
          <w:ilvl w:val="0"/>
          <w:numId w:val="5"/>
        </w:numPr>
        <w:rPr>
          <w:rFonts w:ascii="Arial Narrow" w:hAnsi="Arial Narrow"/>
          <w:color w:val="333333"/>
          <w:sz w:val="18"/>
          <w:szCs w:val="24"/>
          <w:lang w:val="en-US"/>
        </w:rPr>
      </w:pPr>
      <w:r w:rsidRPr="00CE6137">
        <w:rPr>
          <w:rFonts w:ascii="Arial Narrow" w:hAnsi="Arial Narrow"/>
          <w:color w:val="333333"/>
          <w:sz w:val="18"/>
          <w:szCs w:val="24"/>
          <w:lang w:val="en-US"/>
        </w:rPr>
        <w:t>Details about invoiced items.</w:t>
      </w:r>
    </w:p>
    <w:p w:rsidR="00FD0495" w:rsidRPr="00FA5015" w:rsidRDefault="00FD0495" w:rsidP="00FA5015">
      <w:pPr>
        <w:rPr>
          <w:color w:val="333333"/>
          <w:szCs w:val="24"/>
          <w:lang w:val="en-US"/>
        </w:rPr>
      </w:pPr>
    </w:p>
    <w:sectPr w:rsidR="00FD0495" w:rsidRPr="00FA5015" w:rsidSect="00CE6137">
      <w:pgSz w:w="16840" w:h="11907" w:orient="landscape" w:code="9"/>
      <w:pgMar w:top="1134" w:right="1440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6EE" w:rsidRDefault="001906EE" w:rsidP="009D4ABE">
      <w:pPr>
        <w:spacing w:line="240" w:lineRule="auto"/>
      </w:pPr>
      <w:r>
        <w:separator/>
      </w:r>
    </w:p>
  </w:endnote>
  <w:endnote w:type="continuationSeparator" w:id="0">
    <w:p w:rsidR="001906EE" w:rsidRDefault="001906EE" w:rsidP="009D4ABE">
      <w:pPr>
        <w:spacing w:line="240" w:lineRule="auto"/>
      </w:pPr>
      <w:r>
        <w:continuationSeparator/>
      </w:r>
    </w:p>
  </w:endnote>
  <w:endnote w:id="1">
    <w:p w:rsidR="004461E3" w:rsidRPr="009D4ABE" w:rsidRDefault="004461E3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9D4ABE">
        <w:rPr>
          <w:lang w:val="en-US"/>
        </w:rPr>
        <w:t xml:space="preserve"> </w:t>
      </w:r>
      <w:r w:rsidRPr="00E46D63">
        <w:rPr>
          <w:rFonts w:ascii="Arial Narrow" w:hAnsi="Arial Narrow"/>
          <w:color w:val="333333"/>
          <w:sz w:val="18"/>
          <w:szCs w:val="18"/>
          <w:lang w:val="en-US"/>
        </w:rPr>
        <w:t xml:space="preserve">Data related to the Belgian Grid  (Fluxys Belgium data) </w:t>
      </w:r>
      <w:r>
        <w:rPr>
          <w:rFonts w:ascii="Arial Narrow" w:hAnsi="Arial Narrow"/>
          <w:color w:val="333333"/>
          <w:sz w:val="18"/>
          <w:szCs w:val="18"/>
          <w:lang w:val="en-US"/>
        </w:rPr>
        <w:t>-</w:t>
      </w:r>
      <w:r w:rsidRPr="00E46D63">
        <w:rPr>
          <w:rFonts w:ascii="Arial Narrow" w:hAnsi="Arial Narrow"/>
          <w:color w:val="333333"/>
          <w:sz w:val="18"/>
          <w:szCs w:val="18"/>
          <w:lang w:val="en-US"/>
        </w:rPr>
        <w:t xml:space="preserve"> Link</w:t>
      </w:r>
      <w:r w:rsidRPr="00E46D63">
        <w:rPr>
          <w:rFonts w:ascii="Arial Narrow" w:hAnsi="Arial Narrow"/>
          <w:i/>
          <w:iCs/>
          <w:color w:val="1F497D"/>
          <w:sz w:val="18"/>
          <w:szCs w:val="18"/>
          <w:lang w:val="en-US"/>
        </w:rPr>
        <w:t xml:space="preserve"> </w:t>
      </w:r>
      <w:r w:rsidR="00BC7CD8">
        <w:rPr>
          <w:rFonts w:ascii="Arial Narrow" w:hAnsi="Arial Narrow"/>
          <w:color w:val="1F497D"/>
          <w:sz w:val="18"/>
          <w:szCs w:val="18"/>
          <w:lang w:val="en-US"/>
        </w:rPr>
        <w:t>:</w:t>
      </w:r>
      <w:r w:rsidRPr="00E46D63">
        <w:rPr>
          <w:rFonts w:ascii="Arial Narrow" w:hAnsi="Arial Narrow"/>
          <w:color w:val="1F497D"/>
          <w:sz w:val="18"/>
          <w:szCs w:val="18"/>
          <w:lang w:val="en-US"/>
        </w:rPr>
        <w:t xml:space="preserve"> </w:t>
      </w:r>
      <w:hyperlink r:id="rId1" w:history="1">
        <w:r w:rsidRPr="00E46D63">
          <w:rPr>
            <w:rStyle w:val="Hyperlink"/>
            <w:rFonts w:ascii="Arial Narrow" w:hAnsi="Arial Narrow"/>
            <w:sz w:val="18"/>
            <w:szCs w:val="18"/>
            <w:lang w:val="en-US"/>
          </w:rPr>
          <w:t>https://gasdata.fluxys.com</w:t>
        </w:r>
      </w:hyperlink>
      <w:r w:rsidRPr="00E46D63">
        <w:rPr>
          <w:rFonts w:ascii="Arial Narrow" w:hAnsi="Arial Narrow"/>
          <w:color w:val="1F497D"/>
          <w:sz w:val="18"/>
          <w:szCs w:val="18"/>
          <w:lang w:val="en-US"/>
        </w:rPr>
        <w:t xml:space="preserve"> </w:t>
      </w:r>
      <w:r w:rsidRPr="00BC7CD8">
        <w:rPr>
          <w:rFonts w:ascii="Arial Narrow" w:hAnsi="Arial Narrow"/>
          <w:color w:val="333333"/>
          <w:sz w:val="18"/>
          <w:szCs w:val="18"/>
          <w:lang w:val="en-US"/>
        </w:rPr>
        <w:t>and</w:t>
      </w:r>
      <w:r w:rsidR="00BC7CD8">
        <w:rPr>
          <w:rFonts w:ascii="Arial Narrow" w:hAnsi="Arial Narrow"/>
          <w:color w:val="333333"/>
          <w:sz w:val="18"/>
          <w:szCs w:val="18"/>
          <w:lang w:val="en-US"/>
        </w:rPr>
        <w:t xml:space="preserve"> </w:t>
      </w:r>
      <w:r w:rsidRPr="00E46D63">
        <w:rPr>
          <w:rFonts w:ascii="Arial Narrow" w:hAnsi="Arial Narrow"/>
          <w:color w:val="333333"/>
          <w:sz w:val="18"/>
          <w:szCs w:val="18"/>
          <w:lang w:val="en-US"/>
        </w:rPr>
        <w:t>Data related to the Balancing of the Belux Market</w:t>
      </w:r>
      <w:r>
        <w:rPr>
          <w:rFonts w:ascii="Arial Narrow" w:hAnsi="Arial Narrow"/>
          <w:color w:val="333333"/>
          <w:sz w:val="18"/>
          <w:szCs w:val="18"/>
          <w:lang w:val="en-US"/>
        </w:rPr>
        <w:t xml:space="preserve"> -</w:t>
      </w:r>
      <w:r w:rsidRPr="00E46D63">
        <w:rPr>
          <w:rFonts w:ascii="Arial Narrow" w:hAnsi="Arial Narrow"/>
          <w:color w:val="333333"/>
          <w:sz w:val="18"/>
          <w:szCs w:val="18"/>
          <w:lang w:val="en-US"/>
        </w:rPr>
        <w:t xml:space="preserve"> Link :</w:t>
      </w:r>
      <w:r w:rsidRPr="00E46D63">
        <w:rPr>
          <w:rFonts w:ascii="Arial Narrow" w:hAnsi="Arial Narrow"/>
          <w:color w:val="1F497D"/>
          <w:sz w:val="18"/>
          <w:szCs w:val="18"/>
          <w:lang w:val="en-US"/>
        </w:rPr>
        <w:t xml:space="preserve"> </w:t>
      </w:r>
      <w:hyperlink r:id="rId2" w:history="1">
        <w:r w:rsidRPr="00E46D63">
          <w:rPr>
            <w:rStyle w:val="Hyperlink"/>
            <w:rFonts w:ascii="Arial Narrow" w:hAnsi="Arial Narrow"/>
            <w:sz w:val="18"/>
            <w:szCs w:val="18"/>
            <w:lang w:val="en-US"/>
          </w:rPr>
          <w:t>https://gasdata.balancing.fluxys.com</w:t>
        </w:r>
      </w:hyperlink>
      <w:r w:rsidRPr="00E46D63">
        <w:rPr>
          <w:rFonts w:ascii="Arial Narrow" w:hAnsi="Arial Narrow"/>
          <w:color w:val="1F497D"/>
          <w:sz w:val="18"/>
          <w:szCs w:val="18"/>
          <w:lang w:val="en-US"/>
        </w:rPr>
        <w:t> 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6EE" w:rsidRDefault="001906EE" w:rsidP="009D4ABE">
      <w:pPr>
        <w:spacing w:line="240" w:lineRule="auto"/>
      </w:pPr>
      <w:r>
        <w:separator/>
      </w:r>
    </w:p>
  </w:footnote>
  <w:footnote w:type="continuationSeparator" w:id="0">
    <w:p w:rsidR="001906EE" w:rsidRDefault="001906EE" w:rsidP="009D4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871"/>
    <w:multiLevelType w:val="multilevel"/>
    <w:tmpl w:val="349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05CD7"/>
    <w:multiLevelType w:val="hybridMultilevel"/>
    <w:tmpl w:val="C09E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6774"/>
    <w:multiLevelType w:val="hybridMultilevel"/>
    <w:tmpl w:val="794016C8"/>
    <w:lvl w:ilvl="0" w:tplc="6D76B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5CDB"/>
    <w:multiLevelType w:val="hybridMultilevel"/>
    <w:tmpl w:val="E05CB2AA"/>
    <w:lvl w:ilvl="0" w:tplc="C33A35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20D88"/>
    <w:multiLevelType w:val="hybridMultilevel"/>
    <w:tmpl w:val="B2A0507A"/>
    <w:lvl w:ilvl="0" w:tplc="4336C47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20EB"/>
    <w:multiLevelType w:val="hybridMultilevel"/>
    <w:tmpl w:val="98429788"/>
    <w:lvl w:ilvl="0" w:tplc="4336C47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52A08"/>
    <w:multiLevelType w:val="hybridMultilevel"/>
    <w:tmpl w:val="9AE4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E"/>
    <w:rsid w:val="00101D4A"/>
    <w:rsid w:val="001621DC"/>
    <w:rsid w:val="001906EE"/>
    <w:rsid w:val="001B35DA"/>
    <w:rsid w:val="001C313D"/>
    <w:rsid w:val="0038029D"/>
    <w:rsid w:val="003D6523"/>
    <w:rsid w:val="003F1625"/>
    <w:rsid w:val="004337EE"/>
    <w:rsid w:val="004461E3"/>
    <w:rsid w:val="00453F72"/>
    <w:rsid w:val="004941DF"/>
    <w:rsid w:val="004C553D"/>
    <w:rsid w:val="004D2D9F"/>
    <w:rsid w:val="004D71C6"/>
    <w:rsid w:val="0054017C"/>
    <w:rsid w:val="00647855"/>
    <w:rsid w:val="006A1556"/>
    <w:rsid w:val="006F5C2A"/>
    <w:rsid w:val="0075334A"/>
    <w:rsid w:val="00770853"/>
    <w:rsid w:val="007853FE"/>
    <w:rsid w:val="00880D1C"/>
    <w:rsid w:val="009820D5"/>
    <w:rsid w:val="009A6313"/>
    <w:rsid w:val="009D4ABE"/>
    <w:rsid w:val="009F4A7F"/>
    <w:rsid w:val="00A07C4B"/>
    <w:rsid w:val="00A16B54"/>
    <w:rsid w:val="00A767C2"/>
    <w:rsid w:val="00A83498"/>
    <w:rsid w:val="00B30A05"/>
    <w:rsid w:val="00B92FF9"/>
    <w:rsid w:val="00BC1DFF"/>
    <w:rsid w:val="00BC7CD8"/>
    <w:rsid w:val="00BD34EF"/>
    <w:rsid w:val="00CE6137"/>
    <w:rsid w:val="00E255FC"/>
    <w:rsid w:val="00E276EA"/>
    <w:rsid w:val="00E43C01"/>
    <w:rsid w:val="00E46D63"/>
    <w:rsid w:val="00E81EA4"/>
    <w:rsid w:val="00E841EA"/>
    <w:rsid w:val="00EC424A"/>
    <w:rsid w:val="00ED1012"/>
    <w:rsid w:val="00EF52DF"/>
    <w:rsid w:val="00F042EA"/>
    <w:rsid w:val="00F221CB"/>
    <w:rsid w:val="00F26C8D"/>
    <w:rsid w:val="00F30D9F"/>
    <w:rsid w:val="00F7069D"/>
    <w:rsid w:val="00F8455C"/>
    <w:rsid w:val="00FA5015"/>
    <w:rsid w:val="00FD0495"/>
    <w:rsid w:val="00FE444A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EF"/>
    <w:pPr>
      <w:spacing w:line="260" w:lineRule="atLeast"/>
    </w:pPr>
    <w:rPr>
      <w:rFonts w:ascii="Arial" w:eastAsia="Times New Roman" w:hAnsi="Arial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34EF"/>
    <w:rPr>
      <w:color w:val="0000FF"/>
      <w:u w:val="single"/>
    </w:rPr>
  </w:style>
  <w:style w:type="paragraph" w:customStyle="1" w:styleId="Subject">
    <w:name w:val="Subject"/>
    <w:basedOn w:val="Normal"/>
    <w:next w:val="Normal"/>
    <w:rsid w:val="00BD34EF"/>
    <w:pPr>
      <w:ind w:hanging="1247"/>
    </w:pPr>
  </w:style>
  <w:style w:type="character" w:styleId="CommentReference">
    <w:name w:val="annotation reference"/>
    <w:basedOn w:val="DefaultParagraphFont"/>
    <w:uiPriority w:val="99"/>
    <w:semiHidden/>
    <w:unhideWhenUsed/>
    <w:rsid w:val="00BD3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EF"/>
    <w:rPr>
      <w:rFonts w:ascii="Arial" w:eastAsia="Times New Roman" w:hAnsi="Arial" w:cs="Times New Roman"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EF"/>
    <w:rPr>
      <w:rFonts w:ascii="Tahoma" w:eastAsia="Times New Roman" w:hAnsi="Tahoma" w:cs="Tahoma"/>
      <w:sz w:val="16"/>
      <w:szCs w:val="16"/>
      <w:lang w:val="nl-BE"/>
    </w:rPr>
  </w:style>
  <w:style w:type="paragraph" w:customStyle="1" w:styleId="Default">
    <w:name w:val="Default"/>
    <w:basedOn w:val="Normal"/>
    <w:rsid w:val="00F7069D"/>
    <w:pPr>
      <w:autoSpaceDE w:val="0"/>
      <w:autoSpaceDN w:val="0"/>
      <w:spacing w:line="240" w:lineRule="auto"/>
    </w:pPr>
    <w:rPr>
      <w:rFonts w:ascii="Georgia" w:eastAsia="Calibri" w:hAnsi="Georg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2FF9"/>
    <w:pPr>
      <w:ind w:left="720"/>
      <w:contextualSpacing/>
    </w:pPr>
  </w:style>
  <w:style w:type="table" w:styleId="TableGrid">
    <w:name w:val="Table Grid"/>
    <w:basedOn w:val="TableNormal"/>
    <w:uiPriority w:val="59"/>
    <w:rsid w:val="00F2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D4AB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ABE"/>
    <w:rPr>
      <w:rFonts w:ascii="Arial" w:eastAsia="Times New Roman" w:hAnsi="Arial"/>
      <w:lang w:val="nl-BE"/>
    </w:rPr>
  </w:style>
  <w:style w:type="character" w:styleId="EndnoteReference">
    <w:name w:val="endnote reference"/>
    <w:basedOn w:val="DefaultParagraphFont"/>
    <w:uiPriority w:val="99"/>
    <w:semiHidden/>
    <w:unhideWhenUsed/>
    <w:rsid w:val="009D4A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61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137"/>
    <w:rPr>
      <w:rFonts w:ascii="Arial" w:eastAsia="Times New Roman" w:hAnsi="Arial"/>
      <w:lang w:val="nl-BE"/>
    </w:rPr>
  </w:style>
  <w:style w:type="paragraph" w:styleId="Footer">
    <w:name w:val="footer"/>
    <w:basedOn w:val="Normal"/>
    <w:link w:val="FooterChar"/>
    <w:uiPriority w:val="99"/>
    <w:semiHidden/>
    <w:unhideWhenUsed/>
    <w:rsid w:val="00CE61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37"/>
    <w:rPr>
      <w:rFonts w:ascii="Arial" w:eastAsia="Times New Roman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05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706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AEBB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ransport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lng@fluxys.com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asdata.balancing.fluxys.com/" TargetMode="External"/><Relationship Id="rId1" Type="http://schemas.openxmlformats.org/officeDocument/2006/relationships/hyperlink" Target="https://gasdata.flux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8FE4-929D-40E6-A732-C1B968AA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Data Platform Template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Data Platform Template</vt:lpstr>
    </vt:vector>
  </TitlesOfParts>
  <Company>Fluxys</Company>
  <LinksUpToDate>false</LinksUpToDate>
  <CharactersWithSpaces>2399</CharactersWithSpaces>
  <SharedDoc>false</SharedDoc>
  <HLinks>
    <vt:vector size="18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mailto:info.transport@fluxys.com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https://gasdata.balancing.fluxys.com/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https://gasdata.fluxys.com/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Data Platform Template</dc:title>
  <dc:creator>Lepère Nathalie</dc:creator>
  <cp:lastModifiedBy>Restaino Daisy</cp:lastModifiedBy>
  <cp:revision>3</cp:revision>
  <cp:lastPrinted>2012-07-05T13:46:00Z</cp:lastPrinted>
  <dcterms:created xsi:type="dcterms:W3CDTF">2017-12-19T14:13:00Z</dcterms:created>
  <dcterms:modified xsi:type="dcterms:W3CDTF">2018-09-04T12:56:00Z</dcterms:modified>
</cp:coreProperties>
</file>