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4801" w14:textId="77777777" w:rsidR="00067324" w:rsidRPr="00DF7184" w:rsidRDefault="00067324" w:rsidP="00F7265F">
      <w:pPr>
        <w:widowControl/>
        <w:spacing w:before="160" w:line="312" w:lineRule="auto"/>
        <w:ind w:left="0"/>
        <w:jc w:val="left"/>
        <w:rPr>
          <w:rFonts w:ascii="Century Gothic" w:hAnsi="Century Gothic" w:cstheme="minorHAnsi"/>
          <w:b/>
          <w:bCs/>
          <w:caps/>
        </w:rPr>
      </w:pPr>
      <w:bookmarkStart w:id="0" w:name="_Toc405203735"/>
    </w:p>
    <w:p w14:paraId="59C5F71F"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1AA65946"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7ABB9350"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090F6FCF"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30410289"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490B0D4C"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4809FA0B"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41CA653E" w14:textId="77777777" w:rsidR="00067324" w:rsidRPr="00DF7184" w:rsidRDefault="00067324" w:rsidP="00F7265F">
      <w:pPr>
        <w:widowControl/>
        <w:spacing w:before="160" w:line="312" w:lineRule="auto"/>
        <w:ind w:left="0"/>
        <w:jc w:val="left"/>
        <w:rPr>
          <w:rFonts w:ascii="Century Gothic" w:hAnsi="Century Gothic" w:cstheme="minorHAnsi"/>
          <w:b/>
          <w:bCs/>
          <w:caps/>
        </w:rPr>
      </w:pPr>
    </w:p>
    <w:p w14:paraId="2A00ED95" w14:textId="0911A604" w:rsidR="00067324" w:rsidRPr="00DF7184" w:rsidRDefault="008B51AC" w:rsidP="00F7265F">
      <w:pPr>
        <w:widowControl/>
        <w:spacing w:before="160" w:line="312" w:lineRule="auto"/>
        <w:ind w:left="0"/>
        <w:jc w:val="left"/>
        <w:rPr>
          <w:rFonts w:ascii="Century Gothic" w:hAnsi="Century Gothic" w:cstheme="minorHAnsi"/>
          <w:b/>
          <w:bCs/>
          <w:caps/>
        </w:rPr>
      </w:pPr>
      <w:r w:rsidRPr="002272EA">
        <w:rPr>
          <w:rFonts w:ascii="Century Gothic" w:hAnsi="Century Gothic"/>
          <w:noProof/>
        </w:rPr>
        <w:drawing>
          <wp:anchor distT="0" distB="0" distL="114300" distR="114300" simplePos="0" relativeHeight="251668480" behindDoc="1" locked="0" layoutInCell="1" allowOverlap="1" wp14:anchorId="166E38B2" wp14:editId="3F19545C">
            <wp:simplePos x="0" y="0"/>
            <wp:positionH relativeFrom="margin">
              <wp:posOffset>1275715</wp:posOffset>
            </wp:positionH>
            <wp:positionV relativeFrom="page">
              <wp:posOffset>3787140</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7294D" w14:textId="0C07248B" w:rsidR="00067324" w:rsidRPr="00537A83" w:rsidRDefault="0023266C" w:rsidP="00F7265F">
      <w:pPr>
        <w:widowControl/>
        <w:spacing w:before="160" w:line="312" w:lineRule="auto"/>
        <w:ind w:left="0"/>
        <w:jc w:val="left"/>
        <w:rPr>
          <w:rFonts w:ascii="Century Gothic" w:eastAsiaTheme="majorEastAsia" w:hAnsi="Century Gothic" w:cstheme="majorBidi"/>
          <w:b/>
          <w:snapToGrid/>
          <w:color w:val="15234A"/>
          <w:spacing w:val="-10"/>
          <w:kern w:val="28"/>
          <w:sz w:val="40"/>
          <w:szCs w:val="40"/>
          <w:lang w:val="nl-BE" w:eastAsia="en-US" w:bidi="ar-SA"/>
        </w:rPr>
      </w:pPr>
      <w:r w:rsidRPr="00577A85">
        <w:rPr>
          <w:rFonts w:ascii="Century Gothic" w:eastAsiaTheme="majorEastAsia" w:hAnsi="Century Gothic" w:cstheme="majorBidi"/>
          <w:b/>
          <w:snapToGrid/>
          <w:color w:val="15234A"/>
          <w:spacing w:val="-10"/>
          <w:kern w:val="28"/>
          <w:sz w:val="60"/>
          <w:szCs w:val="60"/>
          <w:lang w:val="nl-BE" w:eastAsia="en-US" w:bidi="ar-SA"/>
        </w:rPr>
        <w:t>O</w:t>
      </w:r>
      <w:r w:rsidR="00DF7184" w:rsidRPr="00577A85">
        <w:rPr>
          <w:rFonts w:ascii="Century Gothic" w:eastAsiaTheme="majorEastAsia" w:hAnsi="Century Gothic" w:cstheme="majorBidi"/>
          <w:b/>
          <w:snapToGrid/>
          <w:color w:val="15234A"/>
          <w:spacing w:val="-10"/>
          <w:kern w:val="28"/>
          <w:sz w:val="60"/>
          <w:szCs w:val="60"/>
          <w:lang w:val="nl-BE" w:eastAsia="en-US" w:bidi="ar-SA"/>
        </w:rPr>
        <w:t>perationele Procedures</w:t>
      </w:r>
      <w:r w:rsidRPr="00577A85">
        <w:rPr>
          <w:rFonts w:ascii="Century Gothic" w:eastAsiaTheme="majorEastAsia" w:hAnsi="Century Gothic" w:cstheme="majorBidi"/>
          <w:b/>
          <w:snapToGrid/>
          <w:color w:val="15234A"/>
          <w:spacing w:val="-10"/>
          <w:kern w:val="28"/>
          <w:sz w:val="60"/>
          <w:szCs w:val="60"/>
          <w:lang w:val="nl-BE" w:eastAsia="en-US" w:bidi="ar-SA"/>
        </w:rPr>
        <w:br/>
      </w:r>
    </w:p>
    <w:p w14:paraId="0EAC90E5" w14:textId="13F1D658" w:rsidR="00067324" w:rsidRPr="00577A85" w:rsidRDefault="00067324" w:rsidP="00F7265F">
      <w:pPr>
        <w:widowControl/>
        <w:spacing w:before="160" w:line="312" w:lineRule="auto"/>
        <w:ind w:left="0"/>
        <w:jc w:val="left"/>
        <w:rPr>
          <w:rFonts w:ascii="Century Gothic" w:eastAsiaTheme="majorEastAsia" w:hAnsi="Century Gothic" w:cstheme="majorBidi"/>
          <w:b/>
          <w:snapToGrid/>
          <w:color w:val="15234A"/>
          <w:spacing w:val="-10"/>
          <w:kern w:val="28"/>
          <w:sz w:val="60"/>
          <w:szCs w:val="60"/>
          <w:lang w:val="nl-BE" w:eastAsia="en-US" w:bidi="ar-SA"/>
        </w:rPr>
      </w:pPr>
      <w:r w:rsidRPr="00577A85">
        <w:rPr>
          <w:rFonts w:ascii="Century Gothic" w:eastAsiaTheme="majorEastAsia" w:hAnsi="Century Gothic" w:cstheme="majorBidi"/>
          <w:b/>
          <w:snapToGrid/>
          <w:color w:val="15234A"/>
          <w:spacing w:val="-10"/>
          <w:kern w:val="28"/>
          <w:sz w:val="60"/>
          <w:szCs w:val="60"/>
          <w:lang w:val="nl-BE" w:eastAsia="en-US" w:bidi="ar-SA"/>
        </w:rPr>
        <w:t>B</w:t>
      </w:r>
      <w:r w:rsidR="00DF7184" w:rsidRPr="00577A85">
        <w:rPr>
          <w:rFonts w:ascii="Century Gothic" w:eastAsiaTheme="majorEastAsia" w:hAnsi="Century Gothic" w:cstheme="majorBidi"/>
          <w:b/>
          <w:snapToGrid/>
          <w:color w:val="15234A"/>
          <w:spacing w:val="-10"/>
          <w:kern w:val="28"/>
          <w:sz w:val="60"/>
          <w:szCs w:val="60"/>
          <w:lang w:val="nl-BE" w:eastAsia="en-US" w:bidi="ar-SA"/>
        </w:rPr>
        <w:t xml:space="preserve">ijlage </w:t>
      </w:r>
      <w:r w:rsidRPr="00577A85">
        <w:rPr>
          <w:rFonts w:ascii="Century Gothic" w:eastAsiaTheme="majorEastAsia" w:hAnsi="Century Gothic" w:cstheme="majorBidi"/>
          <w:b/>
          <w:snapToGrid/>
          <w:color w:val="15234A"/>
          <w:spacing w:val="-10"/>
          <w:kern w:val="28"/>
          <w:sz w:val="60"/>
          <w:szCs w:val="60"/>
          <w:lang w:val="nl-BE" w:eastAsia="en-US" w:bidi="ar-SA"/>
        </w:rPr>
        <w:t xml:space="preserve">1 </w:t>
      </w:r>
      <w:r w:rsidR="00DF7184" w:rsidRPr="00577A85">
        <w:rPr>
          <w:rFonts w:ascii="Century Gothic" w:eastAsiaTheme="majorEastAsia" w:hAnsi="Century Gothic" w:cstheme="majorBidi"/>
          <w:b/>
          <w:snapToGrid/>
          <w:color w:val="15234A"/>
          <w:spacing w:val="-10"/>
          <w:kern w:val="28"/>
          <w:sz w:val="60"/>
          <w:szCs w:val="60"/>
          <w:lang w:val="nl-BE" w:eastAsia="en-US" w:bidi="ar-SA"/>
        </w:rPr>
        <w:t xml:space="preserve">van </w:t>
      </w:r>
      <w:r w:rsidR="00F741FC">
        <w:rPr>
          <w:rFonts w:ascii="Century Gothic" w:eastAsiaTheme="majorEastAsia" w:hAnsi="Century Gothic" w:cstheme="majorBidi"/>
          <w:b/>
          <w:snapToGrid/>
          <w:color w:val="15234A"/>
          <w:spacing w:val="-10"/>
          <w:kern w:val="28"/>
          <w:sz w:val="60"/>
          <w:szCs w:val="60"/>
          <w:lang w:val="nl-BE" w:eastAsia="en-US" w:bidi="ar-SA"/>
        </w:rPr>
        <w:t>het</w:t>
      </w:r>
      <w:r w:rsidR="00DF7184" w:rsidRPr="00577A85">
        <w:rPr>
          <w:rFonts w:ascii="Century Gothic" w:eastAsiaTheme="majorEastAsia" w:hAnsi="Century Gothic" w:cstheme="majorBidi"/>
          <w:b/>
          <w:snapToGrid/>
          <w:color w:val="15234A"/>
          <w:spacing w:val="-10"/>
          <w:kern w:val="28"/>
          <w:sz w:val="60"/>
          <w:szCs w:val="60"/>
          <w:lang w:val="nl-BE" w:eastAsia="en-US" w:bidi="ar-SA"/>
        </w:rPr>
        <w:t xml:space="preserve"> Standaard </w:t>
      </w:r>
      <w:r w:rsidR="00146F46">
        <w:rPr>
          <w:rFonts w:ascii="Century Gothic" w:eastAsiaTheme="majorEastAsia" w:hAnsi="Century Gothic" w:cstheme="majorBidi"/>
          <w:b/>
          <w:snapToGrid/>
          <w:color w:val="15234A"/>
          <w:spacing w:val="-10"/>
          <w:kern w:val="28"/>
          <w:sz w:val="60"/>
          <w:szCs w:val="60"/>
          <w:lang w:val="nl-BE" w:eastAsia="en-US" w:bidi="ar-SA"/>
        </w:rPr>
        <w:t>a</w:t>
      </w:r>
      <w:r w:rsidR="00DF7184" w:rsidRPr="00577A85">
        <w:rPr>
          <w:rFonts w:ascii="Century Gothic" w:eastAsiaTheme="majorEastAsia" w:hAnsi="Century Gothic" w:cstheme="majorBidi"/>
          <w:b/>
          <w:snapToGrid/>
          <w:color w:val="15234A"/>
          <w:spacing w:val="-10"/>
          <w:kern w:val="28"/>
          <w:sz w:val="60"/>
          <w:szCs w:val="60"/>
          <w:lang w:val="nl-BE" w:eastAsia="en-US" w:bidi="ar-SA"/>
        </w:rPr>
        <w:t>ansluitings</w:t>
      </w:r>
      <w:r w:rsidR="00F741FC">
        <w:rPr>
          <w:rFonts w:ascii="Century Gothic" w:eastAsiaTheme="majorEastAsia" w:hAnsi="Century Gothic" w:cstheme="majorBidi"/>
          <w:b/>
          <w:snapToGrid/>
          <w:color w:val="15234A"/>
          <w:spacing w:val="-10"/>
          <w:kern w:val="28"/>
          <w:sz w:val="60"/>
          <w:szCs w:val="60"/>
          <w:lang w:val="nl-BE" w:eastAsia="en-US" w:bidi="ar-SA"/>
        </w:rPr>
        <w:t>contract</w:t>
      </w:r>
      <w:r w:rsidR="00DF7184" w:rsidRPr="00577A85">
        <w:rPr>
          <w:rFonts w:ascii="Century Gothic" w:eastAsiaTheme="majorEastAsia" w:hAnsi="Century Gothic" w:cstheme="majorBidi"/>
          <w:b/>
          <w:snapToGrid/>
          <w:color w:val="15234A"/>
          <w:spacing w:val="-10"/>
          <w:kern w:val="28"/>
          <w:sz w:val="60"/>
          <w:szCs w:val="60"/>
          <w:lang w:val="nl-BE" w:eastAsia="en-US" w:bidi="ar-SA"/>
        </w:rPr>
        <w:t xml:space="preserve"> </w:t>
      </w:r>
      <w:r w:rsidR="00E92B25">
        <w:rPr>
          <w:rFonts w:ascii="Century Gothic" w:eastAsiaTheme="majorEastAsia" w:hAnsi="Century Gothic" w:cstheme="majorBidi"/>
          <w:b/>
          <w:snapToGrid/>
          <w:color w:val="15234A"/>
          <w:spacing w:val="-10"/>
          <w:kern w:val="28"/>
          <w:sz w:val="60"/>
          <w:szCs w:val="60"/>
          <w:lang w:val="nl-BE" w:eastAsia="en-US" w:bidi="ar-SA"/>
        </w:rPr>
        <w:t xml:space="preserve">- </w:t>
      </w:r>
      <w:r w:rsidR="0047235D" w:rsidRPr="00577A85">
        <w:rPr>
          <w:rFonts w:ascii="Century Gothic" w:eastAsiaTheme="majorEastAsia" w:hAnsi="Century Gothic" w:cstheme="majorBidi"/>
          <w:b/>
          <w:snapToGrid/>
          <w:color w:val="15234A"/>
          <w:spacing w:val="-10"/>
          <w:kern w:val="28"/>
          <w:sz w:val="60"/>
          <w:szCs w:val="60"/>
          <w:lang w:val="nl-BE" w:eastAsia="en-US" w:bidi="ar-SA"/>
        </w:rPr>
        <w:t>Lo</w:t>
      </w:r>
      <w:r w:rsidR="00083476">
        <w:rPr>
          <w:rFonts w:ascii="Century Gothic" w:eastAsiaTheme="majorEastAsia" w:hAnsi="Century Gothic" w:cstheme="majorBidi"/>
          <w:b/>
          <w:snapToGrid/>
          <w:color w:val="15234A"/>
          <w:spacing w:val="-10"/>
          <w:kern w:val="28"/>
          <w:sz w:val="60"/>
          <w:szCs w:val="60"/>
          <w:lang w:val="nl-BE" w:eastAsia="en-US" w:bidi="ar-SA"/>
        </w:rPr>
        <w:t>k</w:t>
      </w:r>
      <w:r w:rsidR="0047235D" w:rsidRPr="00577A85">
        <w:rPr>
          <w:rFonts w:ascii="Century Gothic" w:eastAsiaTheme="majorEastAsia" w:hAnsi="Century Gothic" w:cstheme="majorBidi"/>
          <w:b/>
          <w:snapToGrid/>
          <w:color w:val="15234A"/>
          <w:spacing w:val="-10"/>
          <w:kern w:val="28"/>
          <w:sz w:val="60"/>
          <w:szCs w:val="60"/>
          <w:lang w:val="nl-BE" w:eastAsia="en-US" w:bidi="ar-SA"/>
        </w:rPr>
        <w:t xml:space="preserve">ale </w:t>
      </w:r>
      <w:r w:rsidR="000E002A">
        <w:rPr>
          <w:rFonts w:ascii="Century Gothic" w:eastAsiaTheme="majorEastAsia" w:hAnsi="Century Gothic" w:cstheme="majorBidi"/>
          <w:b/>
          <w:snapToGrid/>
          <w:color w:val="15234A"/>
          <w:spacing w:val="-10"/>
          <w:kern w:val="28"/>
          <w:sz w:val="60"/>
          <w:szCs w:val="60"/>
          <w:lang w:val="nl-BE" w:eastAsia="en-US" w:bidi="ar-SA"/>
        </w:rPr>
        <w:t>P</w:t>
      </w:r>
      <w:r w:rsidR="00DF7184" w:rsidRPr="00577A85">
        <w:rPr>
          <w:rFonts w:ascii="Century Gothic" w:eastAsiaTheme="majorEastAsia" w:hAnsi="Century Gothic" w:cstheme="majorBidi"/>
          <w:b/>
          <w:snapToGrid/>
          <w:color w:val="15234A"/>
          <w:spacing w:val="-10"/>
          <w:kern w:val="28"/>
          <w:sz w:val="60"/>
          <w:szCs w:val="60"/>
          <w:lang w:val="nl-BE" w:eastAsia="en-US" w:bidi="ar-SA"/>
        </w:rPr>
        <w:t>roduc</w:t>
      </w:r>
      <w:r w:rsidR="00E92B25">
        <w:rPr>
          <w:rFonts w:ascii="Century Gothic" w:eastAsiaTheme="majorEastAsia" w:hAnsi="Century Gothic" w:cstheme="majorBidi"/>
          <w:b/>
          <w:snapToGrid/>
          <w:color w:val="15234A"/>
          <w:spacing w:val="-10"/>
          <w:kern w:val="28"/>
          <w:sz w:val="60"/>
          <w:szCs w:val="60"/>
          <w:lang w:val="nl-BE" w:eastAsia="en-US" w:bidi="ar-SA"/>
        </w:rPr>
        <w:t>ent</w:t>
      </w:r>
    </w:p>
    <w:p w14:paraId="0D3F59A7" w14:textId="20ADADD2" w:rsidR="00067324" w:rsidRPr="00DF7184" w:rsidRDefault="00577A85" w:rsidP="00F7265F">
      <w:pPr>
        <w:widowControl/>
        <w:spacing w:before="160" w:line="312" w:lineRule="auto"/>
        <w:ind w:left="0"/>
        <w:jc w:val="left"/>
        <w:rPr>
          <w:rFonts w:ascii="Century Gothic" w:eastAsiaTheme="minorEastAsia" w:hAnsi="Century Gothic" w:cstheme="minorBidi"/>
          <w:snapToGrid/>
          <w:color w:val="15234A"/>
          <w:spacing w:val="15"/>
          <w:sz w:val="40"/>
          <w:szCs w:val="22"/>
          <w:lang w:val="nl-BE" w:eastAsia="en-US" w:bidi="ar-SA"/>
        </w:rPr>
      </w:pPr>
      <w:r w:rsidRPr="002272EA">
        <w:rPr>
          <w:rFonts w:ascii="Century Gothic" w:hAnsi="Century Gothic"/>
          <w:noProof/>
        </w:rPr>
        <w:drawing>
          <wp:anchor distT="0" distB="0" distL="114300" distR="114300" simplePos="0" relativeHeight="251666432" behindDoc="1" locked="0" layoutInCell="1" allowOverlap="1" wp14:anchorId="10507796" wp14:editId="53C72305">
            <wp:simplePos x="0" y="0"/>
            <wp:positionH relativeFrom="column">
              <wp:posOffset>0</wp:posOffset>
            </wp:positionH>
            <wp:positionV relativeFrom="paragraph">
              <wp:posOffset>59690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2"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p>
    <w:p w14:paraId="1A87FA33" w14:textId="49C6161A" w:rsidR="0041495A" w:rsidRPr="00494E86" w:rsidRDefault="003A25C6" w:rsidP="00F7265F">
      <w:pPr>
        <w:widowControl/>
        <w:spacing w:before="160" w:line="312" w:lineRule="auto"/>
        <w:ind w:left="0"/>
        <w:jc w:val="left"/>
        <w:rPr>
          <w:rFonts w:ascii="Century Gothic" w:eastAsiaTheme="minorEastAsia" w:hAnsi="Century Gothic" w:cstheme="minorBidi"/>
          <w:snapToGrid/>
          <w:color w:val="15234A"/>
          <w:spacing w:val="15"/>
          <w:sz w:val="40"/>
          <w:szCs w:val="22"/>
          <w:lang w:val="de-DE" w:eastAsia="en-US" w:bidi="ar-SA"/>
        </w:rPr>
      </w:pPr>
      <w:proofErr w:type="spellStart"/>
      <w:r w:rsidRPr="00DF7184">
        <w:rPr>
          <w:rFonts w:ascii="Century Gothic" w:eastAsiaTheme="minorEastAsia" w:hAnsi="Century Gothic" w:cstheme="minorBidi"/>
          <w:snapToGrid/>
          <w:color w:val="15234A"/>
          <w:spacing w:val="15"/>
          <w:sz w:val="40"/>
          <w:szCs w:val="22"/>
          <w:lang w:val="de-DE" w:eastAsia="en-US" w:bidi="ar-SA"/>
        </w:rPr>
        <w:t>Versie</w:t>
      </w:r>
      <w:proofErr w:type="spellEnd"/>
      <w:r w:rsidRPr="00DF7184">
        <w:rPr>
          <w:rFonts w:ascii="Century Gothic" w:eastAsiaTheme="minorEastAsia" w:hAnsi="Century Gothic" w:cstheme="minorBidi"/>
          <w:snapToGrid/>
          <w:color w:val="15234A"/>
          <w:spacing w:val="15"/>
          <w:sz w:val="40"/>
          <w:szCs w:val="22"/>
          <w:lang w:val="de-DE" w:eastAsia="en-US" w:bidi="ar-SA"/>
        </w:rPr>
        <w:t xml:space="preserve"> 1.0</w:t>
      </w:r>
    </w:p>
    <w:p w14:paraId="7AD35062" w14:textId="618F3DFD" w:rsidR="00067324" w:rsidRDefault="00067324" w:rsidP="00F7265F">
      <w:pPr>
        <w:widowControl/>
        <w:spacing w:before="160" w:line="312" w:lineRule="auto"/>
        <w:ind w:left="0"/>
        <w:jc w:val="left"/>
        <w:rPr>
          <w:rFonts w:ascii="Century Gothic" w:eastAsiaTheme="minorEastAsia" w:hAnsi="Century Gothic" w:cstheme="minorBidi"/>
          <w:snapToGrid/>
          <w:color w:val="FF0000"/>
          <w:spacing w:val="15"/>
          <w:sz w:val="40"/>
          <w:szCs w:val="22"/>
          <w:lang w:val="de-DE" w:eastAsia="en-US" w:bidi="ar-SA"/>
        </w:rPr>
      </w:pPr>
      <w:r w:rsidRPr="00DF7184">
        <w:rPr>
          <w:rFonts w:ascii="Century Gothic" w:eastAsiaTheme="minorEastAsia" w:hAnsi="Century Gothic" w:cstheme="minorBidi"/>
          <w:snapToGrid/>
          <w:color w:val="15234A"/>
          <w:spacing w:val="15"/>
          <w:sz w:val="40"/>
          <w:szCs w:val="22"/>
          <w:lang w:val="de-DE" w:eastAsia="en-US" w:bidi="ar-SA"/>
        </w:rPr>
        <w:t>D</w:t>
      </w:r>
      <w:r w:rsidR="00DF7184" w:rsidRPr="00DF7184">
        <w:rPr>
          <w:rFonts w:ascii="Century Gothic" w:eastAsiaTheme="minorEastAsia" w:hAnsi="Century Gothic" w:cstheme="minorBidi"/>
          <w:snapToGrid/>
          <w:color w:val="15234A"/>
          <w:spacing w:val="15"/>
          <w:sz w:val="40"/>
          <w:szCs w:val="22"/>
          <w:lang w:val="de-DE" w:eastAsia="en-US" w:bidi="ar-SA"/>
        </w:rPr>
        <w:t>atum</w:t>
      </w:r>
      <w:r w:rsidRPr="00DF7184">
        <w:rPr>
          <w:rFonts w:ascii="Century Gothic" w:eastAsiaTheme="minorEastAsia" w:hAnsi="Century Gothic" w:cstheme="minorBidi"/>
          <w:snapToGrid/>
          <w:color w:val="15234A"/>
          <w:spacing w:val="15"/>
          <w:sz w:val="40"/>
          <w:szCs w:val="22"/>
          <w:lang w:val="de-DE" w:eastAsia="en-US" w:bidi="ar-SA"/>
        </w:rPr>
        <w:t xml:space="preserve">: </w:t>
      </w:r>
      <w:r w:rsidRPr="00DF7184">
        <w:rPr>
          <w:rFonts w:ascii="Century Gothic" w:eastAsiaTheme="minorEastAsia" w:hAnsi="Century Gothic" w:cstheme="minorBidi"/>
          <w:snapToGrid/>
          <w:color w:val="FF0000"/>
          <w:spacing w:val="15"/>
          <w:sz w:val="40"/>
          <w:szCs w:val="22"/>
          <w:lang w:val="de-DE" w:eastAsia="en-US" w:bidi="ar-SA"/>
        </w:rPr>
        <w:t>XX/XX/XXXX</w:t>
      </w:r>
    </w:p>
    <w:p w14:paraId="4F49F6A4" w14:textId="4F4AC4A0" w:rsidR="00537A83" w:rsidRDefault="00537A83" w:rsidP="00F7265F">
      <w:pPr>
        <w:widowControl/>
        <w:spacing w:before="160" w:line="312" w:lineRule="auto"/>
        <w:ind w:left="0"/>
        <w:jc w:val="left"/>
        <w:rPr>
          <w:rFonts w:ascii="Century Gothic" w:eastAsiaTheme="minorEastAsia" w:hAnsi="Century Gothic" w:cstheme="minorBidi"/>
          <w:snapToGrid/>
          <w:color w:val="15234A"/>
          <w:spacing w:val="15"/>
          <w:sz w:val="40"/>
          <w:szCs w:val="22"/>
          <w:lang w:val="de-DE" w:eastAsia="en-US" w:bidi="ar-SA"/>
        </w:rPr>
      </w:pPr>
    </w:p>
    <w:p w14:paraId="54189D59" w14:textId="0980567E" w:rsidR="009679B4" w:rsidRDefault="009679B4" w:rsidP="00F7265F">
      <w:pPr>
        <w:widowControl/>
        <w:spacing w:before="160" w:line="312" w:lineRule="auto"/>
        <w:ind w:left="0"/>
        <w:jc w:val="left"/>
        <w:rPr>
          <w:rFonts w:ascii="Century Gothic" w:eastAsiaTheme="minorEastAsia" w:hAnsi="Century Gothic" w:cstheme="minorBidi"/>
          <w:snapToGrid/>
          <w:color w:val="15234A"/>
          <w:spacing w:val="15"/>
          <w:sz w:val="40"/>
          <w:szCs w:val="22"/>
          <w:lang w:val="de-DE" w:eastAsia="en-US" w:bidi="ar-SA"/>
        </w:rPr>
      </w:pPr>
    </w:p>
    <w:p w14:paraId="1B82D55A" w14:textId="77777777" w:rsidR="00494E86" w:rsidRPr="00494E86" w:rsidRDefault="00494E86" w:rsidP="00F7265F">
      <w:pPr>
        <w:widowControl/>
        <w:spacing w:before="160" w:line="312" w:lineRule="auto"/>
        <w:ind w:left="0"/>
        <w:jc w:val="left"/>
        <w:rPr>
          <w:rFonts w:ascii="Century Gothic" w:eastAsiaTheme="minorEastAsia" w:hAnsi="Century Gothic" w:cstheme="minorBidi"/>
          <w:snapToGrid/>
          <w:color w:val="15234A"/>
          <w:spacing w:val="15"/>
          <w:sz w:val="2"/>
          <w:szCs w:val="2"/>
          <w:lang w:val="de-DE" w:eastAsia="en-US" w:bidi="ar-SA"/>
        </w:rPr>
      </w:pPr>
    </w:p>
    <w:bookmarkStart w:id="1" w:name="_GoBack"/>
    <w:bookmarkEnd w:id="1"/>
    <w:p w14:paraId="6234AA2A" w14:textId="091D496D" w:rsidR="00C370A9" w:rsidRDefault="00A46C05">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r w:rsidRPr="00DF7184">
        <w:rPr>
          <w:rFonts w:ascii="Century Gothic" w:hAnsi="Century Gothic" w:cstheme="minorHAnsi"/>
          <w:b/>
          <w:caps/>
        </w:rPr>
        <w:lastRenderedPageBreak/>
        <w:fldChar w:fldCharType="begin"/>
      </w:r>
      <w:r w:rsidR="00BB3CF2" w:rsidRPr="00DF7184">
        <w:rPr>
          <w:rFonts w:ascii="Century Gothic" w:hAnsi="Century Gothic" w:cstheme="minorHAnsi"/>
          <w:b/>
          <w:caps/>
        </w:rPr>
        <w:instrText xml:space="preserve"> TOC \o "1-5" \h \z \u </w:instrText>
      </w:r>
      <w:r w:rsidRPr="00DF7184">
        <w:rPr>
          <w:rFonts w:ascii="Century Gothic" w:hAnsi="Century Gothic" w:cstheme="minorHAnsi"/>
          <w:b/>
          <w:caps/>
        </w:rPr>
        <w:fldChar w:fldCharType="separate"/>
      </w:r>
      <w:hyperlink w:anchor="_Toc54782357" w:history="1">
        <w:r w:rsidR="00C370A9" w:rsidRPr="00477146">
          <w:rPr>
            <w:rStyle w:val="Hyperlink"/>
            <w:rFonts w:ascii="Century Gothic" w:eastAsiaTheme="majorEastAsia" w:hAnsi="Century Gothic" w:cstheme="majorBidi"/>
            <w:noProof/>
            <w:lang w:val="en-GB" w:eastAsia="en-US"/>
          </w:rPr>
          <w:t>1</w:t>
        </w:r>
        <w:r w:rsidR="00C370A9">
          <w:rPr>
            <w:rFonts w:asciiTheme="minorHAnsi" w:eastAsiaTheme="minorEastAsia" w:hAnsiTheme="minorHAnsi" w:cstheme="minorBidi"/>
            <w:noProof/>
            <w:snapToGrid/>
            <w:sz w:val="22"/>
            <w:szCs w:val="22"/>
            <w:lang w:val="fr-BE" w:eastAsia="fr-BE" w:bidi="ar-SA"/>
          </w:rPr>
          <w:tab/>
        </w:r>
        <w:r w:rsidR="00C370A9" w:rsidRPr="00477146">
          <w:rPr>
            <w:rStyle w:val="Hyperlink"/>
            <w:rFonts w:ascii="Century Gothic" w:eastAsiaTheme="majorEastAsia" w:hAnsi="Century Gothic" w:cstheme="majorBidi"/>
            <w:noProof/>
            <w:lang w:val="nl-BE" w:eastAsia="en-US"/>
          </w:rPr>
          <w:t>Algemeen</w:t>
        </w:r>
        <w:r w:rsidR="00C370A9">
          <w:rPr>
            <w:noProof/>
            <w:webHidden/>
          </w:rPr>
          <w:tab/>
        </w:r>
        <w:r w:rsidR="00C370A9">
          <w:rPr>
            <w:noProof/>
            <w:webHidden/>
          </w:rPr>
          <w:fldChar w:fldCharType="begin"/>
        </w:r>
        <w:r w:rsidR="00C370A9">
          <w:rPr>
            <w:noProof/>
            <w:webHidden/>
          </w:rPr>
          <w:instrText xml:space="preserve"> PAGEREF _Toc54782357 \h </w:instrText>
        </w:r>
        <w:r w:rsidR="00C370A9">
          <w:rPr>
            <w:noProof/>
            <w:webHidden/>
          </w:rPr>
        </w:r>
        <w:r w:rsidR="00C370A9">
          <w:rPr>
            <w:noProof/>
            <w:webHidden/>
          </w:rPr>
          <w:fldChar w:fldCharType="separate"/>
        </w:r>
        <w:r w:rsidR="00C370A9">
          <w:rPr>
            <w:noProof/>
            <w:webHidden/>
          </w:rPr>
          <w:t>3</w:t>
        </w:r>
        <w:r w:rsidR="00C370A9">
          <w:rPr>
            <w:noProof/>
            <w:webHidden/>
          </w:rPr>
          <w:fldChar w:fldCharType="end"/>
        </w:r>
      </w:hyperlink>
    </w:p>
    <w:p w14:paraId="1970FCAE" w14:textId="00EA7E5E" w:rsidR="00C370A9" w:rsidRDefault="00C370A9">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358" w:history="1">
        <w:r w:rsidRPr="00477146">
          <w:rPr>
            <w:rStyle w:val="Hyperlink"/>
            <w:rFonts w:ascii="Century Gothic" w:hAnsi="Century Gothic"/>
            <w:noProof/>
            <w:lang w:val="nl-BE"/>
          </w:rPr>
          <w:t>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Aansluiting op het Aardgasvervoersnet</w:t>
        </w:r>
        <w:r>
          <w:rPr>
            <w:noProof/>
            <w:webHidden/>
          </w:rPr>
          <w:tab/>
        </w:r>
        <w:r>
          <w:rPr>
            <w:noProof/>
            <w:webHidden/>
          </w:rPr>
          <w:fldChar w:fldCharType="begin"/>
        </w:r>
        <w:r>
          <w:rPr>
            <w:noProof/>
            <w:webHidden/>
          </w:rPr>
          <w:instrText xml:space="preserve"> PAGEREF _Toc54782358 \h </w:instrText>
        </w:r>
        <w:r>
          <w:rPr>
            <w:noProof/>
            <w:webHidden/>
          </w:rPr>
        </w:r>
        <w:r>
          <w:rPr>
            <w:noProof/>
            <w:webHidden/>
          </w:rPr>
          <w:fldChar w:fldCharType="separate"/>
        </w:r>
        <w:r>
          <w:rPr>
            <w:noProof/>
            <w:webHidden/>
          </w:rPr>
          <w:t>4</w:t>
        </w:r>
        <w:r>
          <w:rPr>
            <w:noProof/>
            <w:webHidden/>
          </w:rPr>
          <w:fldChar w:fldCharType="end"/>
        </w:r>
      </w:hyperlink>
    </w:p>
    <w:p w14:paraId="1E9A6D83" w14:textId="42999B0F" w:rsidR="00C370A9" w:rsidRDefault="00C370A9">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359" w:history="1">
        <w:r w:rsidRPr="00477146">
          <w:rPr>
            <w:rStyle w:val="Hyperlink"/>
            <w:rFonts w:ascii="Century Gothic" w:eastAsiaTheme="majorEastAsia" w:hAnsi="Century Gothic" w:cstheme="majorBidi"/>
            <w:noProof/>
            <w:lang w:val="en-GB" w:eastAsia="en-US"/>
          </w:rPr>
          <w:t>3</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Technische Specificaties</w:t>
        </w:r>
        <w:r>
          <w:rPr>
            <w:noProof/>
            <w:webHidden/>
          </w:rPr>
          <w:tab/>
        </w:r>
        <w:r>
          <w:rPr>
            <w:noProof/>
            <w:webHidden/>
          </w:rPr>
          <w:fldChar w:fldCharType="begin"/>
        </w:r>
        <w:r>
          <w:rPr>
            <w:noProof/>
            <w:webHidden/>
          </w:rPr>
          <w:instrText xml:space="preserve"> PAGEREF _Toc54782359 \h </w:instrText>
        </w:r>
        <w:r>
          <w:rPr>
            <w:noProof/>
            <w:webHidden/>
          </w:rPr>
        </w:r>
        <w:r>
          <w:rPr>
            <w:noProof/>
            <w:webHidden/>
          </w:rPr>
          <w:fldChar w:fldCharType="separate"/>
        </w:r>
        <w:r>
          <w:rPr>
            <w:noProof/>
            <w:webHidden/>
          </w:rPr>
          <w:t>5</w:t>
        </w:r>
        <w:r>
          <w:rPr>
            <w:noProof/>
            <w:webHidden/>
          </w:rPr>
          <w:fldChar w:fldCharType="end"/>
        </w:r>
      </w:hyperlink>
    </w:p>
    <w:p w14:paraId="25680D50" w14:textId="5C0ED3E7"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60" w:history="1">
        <w:r w:rsidRPr="00477146">
          <w:rPr>
            <w:rStyle w:val="Hyperlink"/>
            <w:rFonts w:ascii="Century Gothic" w:eastAsiaTheme="majorEastAsia" w:hAnsi="Century Gothic" w:cstheme="majorBidi"/>
            <w:noProof/>
            <w:lang w:val="nl-BE" w:eastAsia="en-US"/>
          </w:rPr>
          <w:t>3.1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Technische Studiedocumenten voor advies en Opmerkingen.</w:t>
        </w:r>
        <w:r>
          <w:rPr>
            <w:noProof/>
            <w:webHidden/>
          </w:rPr>
          <w:tab/>
        </w:r>
        <w:r>
          <w:rPr>
            <w:noProof/>
            <w:webHidden/>
          </w:rPr>
          <w:fldChar w:fldCharType="begin"/>
        </w:r>
        <w:r>
          <w:rPr>
            <w:noProof/>
            <w:webHidden/>
          </w:rPr>
          <w:instrText xml:space="preserve"> PAGEREF _Toc54782360 \h </w:instrText>
        </w:r>
        <w:r>
          <w:rPr>
            <w:noProof/>
            <w:webHidden/>
          </w:rPr>
        </w:r>
        <w:r>
          <w:rPr>
            <w:noProof/>
            <w:webHidden/>
          </w:rPr>
          <w:fldChar w:fldCharType="separate"/>
        </w:r>
        <w:r>
          <w:rPr>
            <w:noProof/>
            <w:webHidden/>
          </w:rPr>
          <w:t>5</w:t>
        </w:r>
        <w:r>
          <w:rPr>
            <w:noProof/>
            <w:webHidden/>
          </w:rPr>
          <w:fldChar w:fldCharType="end"/>
        </w:r>
      </w:hyperlink>
    </w:p>
    <w:p w14:paraId="23D37DEC" w14:textId="2099AAED"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61" w:history="1">
        <w:r w:rsidRPr="00477146">
          <w:rPr>
            <w:rStyle w:val="Hyperlink"/>
            <w:rFonts w:ascii="Century Gothic" w:eastAsiaTheme="majorEastAsia" w:hAnsi="Century Gothic" w:cstheme="majorBidi"/>
            <w:noProof/>
            <w:lang w:val="nl-BE" w:eastAsia="en-US"/>
          </w:rPr>
          <w:t>3.2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Configuratie van het Lokaal Gasproductiestation</w:t>
        </w:r>
        <w:r>
          <w:rPr>
            <w:noProof/>
            <w:webHidden/>
          </w:rPr>
          <w:tab/>
        </w:r>
        <w:r>
          <w:rPr>
            <w:noProof/>
            <w:webHidden/>
          </w:rPr>
          <w:fldChar w:fldCharType="begin"/>
        </w:r>
        <w:r>
          <w:rPr>
            <w:noProof/>
            <w:webHidden/>
          </w:rPr>
          <w:instrText xml:space="preserve"> PAGEREF _Toc54782361 \h </w:instrText>
        </w:r>
        <w:r>
          <w:rPr>
            <w:noProof/>
            <w:webHidden/>
          </w:rPr>
        </w:r>
        <w:r>
          <w:rPr>
            <w:noProof/>
            <w:webHidden/>
          </w:rPr>
          <w:fldChar w:fldCharType="separate"/>
        </w:r>
        <w:r>
          <w:rPr>
            <w:noProof/>
            <w:webHidden/>
          </w:rPr>
          <w:t>6</w:t>
        </w:r>
        <w:r>
          <w:rPr>
            <w:noProof/>
            <w:webHidden/>
          </w:rPr>
          <w:fldChar w:fldCharType="end"/>
        </w:r>
      </w:hyperlink>
    </w:p>
    <w:p w14:paraId="039281A2" w14:textId="1192FC9E"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62" w:history="1">
        <w:r w:rsidRPr="00477146">
          <w:rPr>
            <w:rStyle w:val="Hyperlink"/>
            <w:rFonts w:ascii="Century Gothic" w:eastAsiaTheme="majorEastAsia" w:hAnsi="Century Gothic" w:cstheme="majorBidi"/>
            <w:noProof/>
            <w:lang w:val="nl-BE" w:eastAsia="en-US"/>
          </w:rPr>
          <w:t>3.3</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Ontwerpvereisten van het Lokaal Gasproductiestation</w:t>
        </w:r>
        <w:r>
          <w:rPr>
            <w:noProof/>
            <w:webHidden/>
          </w:rPr>
          <w:tab/>
        </w:r>
        <w:r>
          <w:rPr>
            <w:noProof/>
            <w:webHidden/>
          </w:rPr>
          <w:fldChar w:fldCharType="begin"/>
        </w:r>
        <w:r>
          <w:rPr>
            <w:noProof/>
            <w:webHidden/>
          </w:rPr>
          <w:instrText xml:space="preserve"> PAGEREF _Toc54782362 \h </w:instrText>
        </w:r>
        <w:r>
          <w:rPr>
            <w:noProof/>
            <w:webHidden/>
          </w:rPr>
        </w:r>
        <w:r>
          <w:rPr>
            <w:noProof/>
            <w:webHidden/>
          </w:rPr>
          <w:fldChar w:fldCharType="separate"/>
        </w:r>
        <w:r>
          <w:rPr>
            <w:noProof/>
            <w:webHidden/>
          </w:rPr>
          <w:t>6</w:t>
        </w:r>
        <w:r>
          <w:rPr>
            <w:noProof/>
            <w:webHidden/>
          </w:rPr>
          <w:fldChar w:fldCharType="end"/>
        </w:r>
      </w:hyperlink>
    </w:p>
    <w:p w14:paraId="2683CE7D" w14:textId="7CE99DF5"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63" w:history="1">
        <w:r w:rsidRPr="00477146">
          <w:rPr>
            <w:rStyle w:val="Hyperlink"/>
            <w:rFonts w:ascii="Century Gothic" w:eastAsiaTheme="majorEastAsia" w:hAnsi="Century Gothic" w:cstheme="majorBidi"/>
            <w:noProof/>
            <w:lang w:val="en-GB" w:eastAsia="en-US"/>
          </w:rPr>
          <w:t>3.3.1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Algemeenheden</w:t>
        </w:r>
        <w:r>
          <w:rPr>
            <w:noProof/>
            <w:webHidden/>
          </w:rPr>
          <w:tab/>
        </w:r>
        <w:r>
          <w:rPr>
            <w:noProof/>
            <w:webHidden/>
          </w:rPr>
          <w:fldChar w:fldCharType="begin"/>
        </w:r>
        <w:r>
          <w:rPr>
            <w:noProof/>
            <w:webHidden/>
          </w:rPr>
          <w:instrText xml:space="preserve"> PAGEREF _Toc54782363 \h </w:instrText>
        </w:r>
        <w:r>
          <w:rPr>
            <w:noProof/>
            <w:webHidden/>
          </w:rPr>
        </w:r>
        <w:r>
          <w:rPr>
            <w:noProof/>
            <w:webHidden/>
          </w:rPr>
          <w:fldChar w:fldCharType="separate"/>
        </w:r>
        <w:r>
          <w:rPr>
            <w:noProof/>
            <w:webHidden/>
          </w:rPr>
          <w:t>6</w:t>
        </w:r>
        <w:r>
          <w:rPr>
            <w:noProof/>
            <w:webHidden/>
          </w:rPr>
          <w:fldChar w:fldCharType="end"/>
        </w:r>
      </w:hyperlink>
    </w:p>
    <w:p w14:paraId="29955273" w14:textId="00AD996F"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64" w:history="1">
        <w:r w:rsidRPr="00477146">
          <w:rPr>
            <w:rStyle w:val="Hyperlink"/>
            <w:rFonts w:ascii="Century Gothic" w:eastAsiaTheme="majorEastAsia" w:hAnsi="Century Gothic" w:cstheme="majorBidi"/>
            <w:noProof/>
            <w:lang w:val="nl-BE" w:eastAsia="en-US"/>
          </w:rPr>
          <w:t>3.3.2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Functionele vereisten</w:t>
        </w:r>
        <w:r>
          <w:rPr>
            <w:noProof/>
            <w:webHidden/>
          </w:rPr>
          <w:tab/>
        </w:r>
        <w:r>
          <w:rPr>
            <w:noProof/>
            <w:webHidden/>
          </w:rPr>
          <w:fldChar w:fldCharType="begin"/>
        </w:r>
        <w:r>
          <w:rPr>
            <w:noProof/>
            <w:webHidden/>
          </w:rPr>
          <w:instrText xml:space="preserve"> PAGEREF _Toc54782364 \h </w:instrText>
        </w:r>
        <w:r>
          <w:rPr>
            <w:noProof/>
            <w:webHidden/>
          </w:rPr>
        </w:r>
        <w:r>
          <w:rPr>
            <w:noProof/>
            <w:webHidden/>
          </w:rPr>
          <w:fldChar w:fldCharType="separate"/>
        </w:r>
        <w:r>
          <w:rPr>
            <w:noProof/>
            <w:webHidden/>
          </w:rPr>
          <w:t>6</w:t>
        </w:r>
        <w:r>
          <w:rPr>
            <w:noProof/>
            <w:webHidden/>
          </w:rPr>
          <w:fldChar w:fldCharType="end"/>
        </w:r>
      </w:hyperlink>
    </w:p>
    <w:p w14:paraId="6088D2BA" w14:textId="0B82419E"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65" w:history="1">
        <w:r w:rsidRPr="00477146">
          <w:rPr>
            <w:rStyle w:val="Hyperlink"/>
            <w:rFonts w:ascii="Century Gothic" w:eastAsiaTheme="majorEastAsia" w:hAnsi="Century Gothic"/>
            <w:noProof/>
            <w:lang w:val="nl-BE" w:eastAsia="en-US"/>
          </w:rPr>
          <w:t>3.3.2.1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nl-BE" w:eastAsia="en-US"/>
          </w:rPr>
          <w:t>Veiligheids-, Drukregel- of Regelafsluiters</w:t>
        </w:r>
        <w:r>
          <w:rPr>
            <w:noProof/>
            <w:webHidden/>
          </w:rPr>
          <w:tab/>
        </w:r>
        <w:r>
          <w:rPr>
            <w:noProof/>
            <w:webHidden/>
          </w:rPr>
          <w:fldChar w:fldCharType="begin"/>
        </w:r>
        <w:r>
          <w:rPr>
            <w:noProof/>
            <w:webHidden/>
          </w:rPr>
          <w:instrText xml:space="preserve"> PAGEREF _Toc54782365 \h </w:instrText>
        </w:r>
        <w:r>
          <w:rPr>
            <w:noProof/>
            <w:webHidden/>
          </w:rPr>
        </w:r>
        <w:r>
          <w:rPr>
            <w:noProof/>
            <w:webHidden/>
          </w:rPr>
          <w:fldChar w:fldCharType="separate"/>
        </w:r>
        <w:r>
          <w:rPr>
            <w:noProof/>
            <w:webHidden/>
          </w:rPr>
          <w:t>6</w:t>
        </w:r>
        <w:r>
          <w:rPr>
            <w:noProof/>
            <w:webHidden/>
          </w:rPr>
          <w:fldChar w:fldCharType="end"/>
        </w:r>
      </w:hyperlink>
    </w:p>
    <w:p w14:paraId="7C091850" w14:textId="11057D3D"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66" w:history="1">
        <w:r w:rsidRPr="00477146">
          <w:rPr>
            <w:rStyle w:val="Hyperlink"/>
            <w:rFonts w:ascii="Century Gothic" w:eastAsiaTheme="majorEastAsia" w:hAnsi="Century Gothic"/>
            <w:noProof/>
            <w:lang w:val="en-GB" w:eastAsia="en-US"/>
          </w:rPr>
          <w:t>3.3.2.2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nl-BE" w:eastAsia="en-US"/>
          </w:rPr>
          <w:t>Isoleerafsluiters</w:t>
        </w:r>
        <w:r>
          <w:rPr>
            <w:noProof/>
            <w:webHidden/>
          </w:rPr>
          <w:tab/>
        </w:r>
        <w:r>
          <w:rPr>
            <w:noProof/>
            <w:webHidden/>
          </w:rPr>
          <w:fldChar w:fldCharType="begin"/>
        </w:r>
        <w:r>
          <w:rPr>
            <w:noProof/>
            <w:webHidden/>
          </w:rPr>
          <w:instrText xml:space="preserve"> PAGEREF _Toc54782366 \h </w:instrText>
        </w:r>
        <w:r>
          <w:rPr>
            <w:noProof/>
            <w:webHidden/>
          </w:rPr>
        </w:r>
        <w:r>
          <w:rPr>
            <w:noProof/>
            <w:webHidden/>
          </w:rPr>
          <w:fldChar w:fldCharType="separate"/>
        </w:r>
        <w:r>
          <w:rPr>
            <w:noProof/>
            <w:webHidden/>
          </w:rPr>
          <w:t>7</w:t>
        </w:r>
        <w:r>
          <w:rPr>
            <w:noProof/>
            <w:webHidden/>
          </w:rPr>
          <w:fldChar w:fldCharType="end"/>
        </w:r>
      </w:hyperlink>
    </w:p>
    <w:p w14:paraId="03F6A0BD" w14:textId="54ACA8C5"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67" w:history="1">
        <w:r w:rsidRPr="00477146">
          <w:rPr>
            <w:rStyle w:val="Hyperlink"/>
            <w:rFonts w:ascii="Century Gothic" w:eastAsiaTheme="majorEastAsia" w:hAnsi="Century Gothic" w:cstheme="majorBidi"/>
            <w:noProof/>
            <w:lang w:val="en-GB" w:eastAsia="en-US"/>
          </w:rPr>
          <w:t>3.3.3</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Materiaalvereisten</w:t>
        </w:r>
        <w:r>
          <w:rPr>
            <w:noProof/>
            <w:webHidden/>
          </w:rPr>
          <w:tab/>
        </w:r>
        <w:r>
          <w:rPr>
            <w:noProof/>
            <w:webHidden/>
          </w:rPr>
          <w:fldChar w:fldCharType="begin"/>
        </w:r>
        <w:r>
          <w:rPr>
            <w:noProof/>
            <w:webHidden/>
          </w:rPr>
          <w:instrText xml:space="preserve"> PAGEREF _Toc54782367 \h </w:instrText>
        </w:r>
        <w:r>
          <w:rPr>
            <w:noProof/>
            <w:webHidden/>
          </w:rPr>
        </w:r>
        <w:r>
          <w:rPr>
            <w:noProof/>
            <w:webHidden/>
          </w:rPr>
          <w:fldChar w:fldCharType="separate"/>
        </w:r>
        <w:r>
          <w:rPr>
            <w:noProof/>
            <w:webHidden/>
          </w:rPr>
          <w:t>7</w:t>
        </w:r>
        <w:r>
          <w:rPr>
            <w:noProof/>
            <w:webHidden/>
          </w:rPr>
          <w:fldChar w:fldCharType="end"/>
        </w:r>
      </w:hyperlink>
    </w:p>
    <w:p w14:paraId="278126E3" w14:textId="00401629"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68" w:history="1">
        <w:r w:rsidRPr="00477146">
          <w:rPr>
            <w:rStyle w:val="Hyperlink"/>
            <w:rFonts w:ascii="Century Gothic" w:eastAsiaTheme="majorEastAsia" w:hAnsi="Century Gothic"/>
            <w:noProof/>
            <w:lang w:val="en-GB" w:eastAsia="en-US"/>
          </w:rPr>
          <w:t>3.3.3.1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en-GB" w:eastAsia="en-US"/>
          </w:rPr>
          <w:t>Buizen</w:t>
        </w:r>
        <w:r>
          <w:rPr>
            <w:noProof/>
            <w:webHidden/>
          </w:rPr>
          <w:tab/>
        </w:r>
        <w:r>
          <w:rPr>
            <w:noProof/>
            <w:webHidden/>
          </w:rPr>
          <w:fldChar w:fldCharType="begin"/>
        </w:r>
        <w:r>
          <w:rPr>
            <w:noProof/>
            <w:webHidden/>
          </w:rPr>
          <w:instrText xml:space="preserve"> PAGEREF _Toc54782368 \h </w:instrText>
        </w:r>
        <w:r>
          <w:rPr>
            <w:noProof/>
            <w:webHidden/>
          </w:rPr>
        </w:r>
        <w:r>
          <w:rPr>
            <w:noProof/>
            <w:webHidden/>
          </w:rPr>
          <w:fldChar w:fldCharType="separate"/>
        </w:r>
        <w:r>
          <w:rPr>
            <w:noProof/>
            <w:webHidden/>
          </w:rPr>
          <w:t>7</w:t>
        </w:r>
        <w:r>
          <w:rPr>
            <w:noProof/>
            <w:webHidden/>
          </w:rPr>
          <w:fldChar w:fldCharType="end"/>
        </w:r>
      </w:hyperlink>
    </w:p>
    <w:p w14:paraId="20BD9D18" w14:textId="15D6D9D9"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69" w:history="1">
        <w:r w:rsidRPr="00477146">
          <w:rPr>
            <w:rStyle w:val="Hyperlink"/>
            <w:rFonts w:ascii="Century Gothic" w:hAnsi="Century Gothic"/>
            <w:noProof/>
          </w:rPr>
          <w:t>3.3.3.2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en-GB" w:eastAsia="en-US"/>
          </w:rPr>
          <w:t>Instrumentatieleidingen</w:t>
        </w:r>
        <w:r>
          <w:rPr>
            <w:noProof/>
            <w:webHidden/>
          </w:rPr>
          <w:tab/>
        </w:r>
        <w:r>
          <w:rPr>
            <w:noProof/>
            <w:webHidden/>
          </w:rPr>
          <w:fldChar w:fldCharType="begin"/>
        </w:r>
        <w:r>
          <w:rPr>
            <w:noProof/>
            <w:webHidden/>
          </w:rPr>
          <w:instrText xml:space="preserve"> PAGEREF _Toc54782369 \h </w:instrText>
        </w:r>
        <w:r>
          <w:rPr>
            <w:noProof/>
            <w:webHidden/>
          </w:rPr>
        </w:r>
        <w:r>
          <w:rPr>
            <w:noProof/>
            <w:webHidden/>
          </w:rPr>
          <w:fldChar w:fldCharType="separate"/>
        </w:r>
        <w:r>
          <w:rPr>
            <w:noProof/>
            <w:webHidden/>
          </w:rPr>
          <w:t>8</w:t>
        </w:r>
        <w:r>
          <w:rPr>
            <w:noProof/>
            <w:webHidden/>
          </w:rPr>
          <w:fldChar w:fldCharType="end"/>
        </w:r>
      </w:hyperlink>
    </w:p>
    <w:p w14:paraId="25407843" w14:textId="170EB1A1"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70" w:history="1">
        <w:r w:rsidRPr="00477146">
          <w:rPr>
            <w:rStyle w:val="Hyperlink"/>
            <w:rFonts w:ascii="Century Gothic" w:eastAsiaTheme="majorEastAsia" w:hAnsi="Century Gothic" w:cstheme="majorBidi"/>
            <w:noProof/>
            <w:lang w:val="en-GB" w:eastAsia="en-US"/>
          </w:rPr>
          <w:t>3.3.4</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Constructievereisten</w:t>
        </w:r>
        <w:r>
          <w:rPr>
            <w:noProof/>
            <w:webHidden/>
          </w:rPr>
          <w:tab/>
        </w:r>
        <w:r>
          <w:rPr>
            <w:noProof/>
            <w:webHidden/>
          </w:rPr>
          <w:fldChar w:fldCharType="begin"/>
        </w:r>
        <w:r>
          <w:rPr>
            <w:noProof/>
            <w:webHidden/>
          </w:rPr>
          <w:instrText xml:space="preserve"> PAGEREF _Toc54782370 \h </w:instrText>
        </w:r>
        <w:r>
          <w:rPr>
            <w:noProof/>
            <w:webHidden/>
          </w:rPr>
        </w:r>
        <w:r>
          <w:rPr>
            <w:noProof/>
            <w:webHidden/>
          </w:rPr>
          <w:fldChar w:fldCharType="separate"/>
        </w:r>
        <w:r>
          <w:rPr>
            <w:noProof/>
            <w:webHidden/>
          </w:rPr>
          <w:t>8</w:t>
        </w:r>
        <w:r>
          <w:rPr>
            <w:noProof/>
            <w:webHidden/>
          </w:rPr>
          <w:fldChar w:fldCharType="end"/>
        </w:r>
      </w:hyperlink>
    </w:p>
    <w:p w14:paraId="35527450" w14:textId="58D0CB93"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71" w:history="1">
        <w:r w:rsidRPr="00477146">
          <w:rPr>
            <w:rStyle w:val="Hyperlink"/>
            <w:rFonts w:ascii="Century Gothic" w:eastAsiaTheme="majorEastAsia" w:hAnsi="Century Gothic"/>
            <w:noProof/>
            <w:lang w:val="en-GB" w:eastAsia="en-US"/>
          </w:rPr>
          <w:t>3.3.4.1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nl-BE" w:eastAsia="en-US"/>
          </w:rPr>
          <w:t>Flens-/schroefverbindingen (niet-permanent</w:t>
        </w:r>
        <w:r w:rsidRPr="00477146">
          <w:rPr>
            <w:rStyle w:val="Hyperlink"/>
            <w:rFonts w:ascii="Century Gothic" w:eastAsiaTheme="majorEastAsia" w:hAnsi="Century Gothic" w:cstheme="majorBidi"/>
            <w:iCs/>
            <w:noProof/>
            <w:lang w:val="en-GB" w:eastAsia="en-US"/>
          </w:rPr>
          <w:t>)</w:t>
        </w:r>
        <w:r>
          <w:rPr>
            <w:noProof/>
            <w:webHidden/>
          </w:rPr>
          <w:tab/>
        </w:r>
        <w:r>
          <w:rPr>
            <w:noProof/>
            <w:webHidden/>
          </w:rPr>
          <w:fldChar w:fldCharType="begin"/>
        </w:r>
        <w:r>
          <w:rPr>
            <w:noProof/>
            <w:webHidden/>
          </w:rPr>
          <w:instrText xml:space="preserve"> PAGEREF _Toc54782371 \h </w:instrText>
        </w:r>
        <w:r>
          <w:rPr>
            <w:noProof/>
            <w:webHidden/>
          </w:rPr>
        </w:r>
        <w:r>
          <w:rPr>
            <w:noProof/>
            <w:webHidden/>
          </w:rPr>
          <w:fldChar w:fldCharType="separate"/>
        </w:r>
        <w:r>
          <w:rPr>
            <w:noProof/>
            <w:webHidden/>
          </w:rPr>
          <w:t>8</w:t>
        </w:r>
        <w:r>
          <w:rPr>
            <w:noProof/>
            <w:webHidden/>
          </w:rPr>
          <w:fldChar w:fldCharType="end"/>
        </w:r>
      </w:hyperlink>
    </w:p>
    <w:p w14:paraId="3744EFF6" w14:textId="2BA6710A"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72" w:history="1">
        <w:r w:rsidRPr="00477146">
          <w:rPr>
            <w:rStyle w:val="Hyperlink"/>
            <w:rFonts w:ascii="Century Gothic" w:eastAsiaTheme="majorEastAsia" w:hAnsi="Century Gothic"/>
            <w:noProof/>
            <w:lang w:val="en-GB" w:eastAsia="en-US"/>
          </w:rPr>
          <w:t>3.3.4.2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nl-BE" w:eastAsia="en-US"/>
          </w:rPr>
          <w:t>Lassen</w:t>
        </w:r>
        <w:r w:rsidRPr="00477146">
          <w:rPr>
            <w:rStyle w:val="Hyperlink"/>
            <w:rFonts w:ascii="Century Gothic" w:eastAsiaTheme="majorEastAsia" w:hAnsi="Century Gothic" w:cstheme="majorBidi"/>
            <w:iCs/>
            <w:noProof/>
            <w:lang w:val="en-GB" w:eastAsia="en-US"/>
          </w:rPr>
          <w:t xml:space="preserve"> (permanent)</w:t>
        </w:r>
        <w:r>
          <w:rPr>
            <w:noProof/>
            <w:webHidden/>
          </w:rPr>
          <w:tab/>
        </w:r>
        <w:r>
          <w:rPr>
            <w:noProof/>
            <w:webHidden/>
          </w:rPr>
          <w:fldChar w:fldCharType="begin"/>
        </w:r>
        <w:r>
          <w:rPr>
            <w:noProof/>
            <w:webHidden/>
          </w:rPr>
          <w:instrText xml:space="preserve"> PAGEREF _Toc54782372 \h </w:instrText>
        </w:r>
        <w:r>
          <w:rPr>
            <w:noProof/>
            <w:webHidden/>
          </w:rPr>
        </w:r>
        <w:r>
          <w:rPr>
            <w:noProof/>
            <w:webHidden/>
          </w:rPr>
          <w:fldChar w:fldCharType="separate"/>
        </w:r>
        <w:r>
          <w:rPr>
            <w:noProof/>
            <w:webHidden/>
          </w:rPr>
          <w:t>8</w:t>
        </w:r>
        <w:r>
          <w:rPr>
            <w:noProof/>
            <w:webHidden/>
          </w:rPr>
          <w:fldChar w:fldCharType="end"/>
        </w:r>
      </w:hyperlink>
    </w:p>
    <w:p w14:paraId="6AB69478" w14:textId="2429958B" w:rsidR="00C370A9" w:rsidRDefault="00C370A9">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373" w:history="1">
        <w:r w:rsidRPr="00477146">
          <w:rPr>
            <w:rStyle w:val="Hyperlink"/>
            <w:rFonts w:ascii="Century Gothic" w:eastAsiaTheme="majorEastAsia" w:hAnsi="Century Gothic"/>
            <w:noProof/>
            <w:lang w:val="en-GB" w:eastAsia="en-US"/>
          </w:rPr>
          <w:t>3.3.4.3</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iCs/>
            <w:noProof/>
            <w:lang w:val="en-GB" w:eastAsia="en-US"/>
          </w:rPr>
          <w:t>Beproevingen</w:t>
        </w:r>
        <w:r>
          <w:rPr>
            <w:noProof/>
            <w:webHidden/>
          </w:rPr>
          <w:tab/>
        </w:r>
        <w:r>
          <w:rPr>
            <w:noProof/>
            <w:webHidden/>
          </w:rPr>
          <w:fldChar w:fldCharType="begin"/>
        </w:r>
        <w:r>
          <w:rPr>
            <w:noProof/>
            <w:webHidden/>
          </w:rPr>
          <w:instrText xml:space="preserve"> PAGEREF _Toc54782373 \h </w:instrText>
        </w:r>
        <w:r>
          <w:rPr>
            <w:noProof/>
            <w:webHidden/>
          </w:rPr>
        </w:r>
        <w:r>
          <w:rPr>
            <w:noProof/>
            <w:webHidden/>
          </w:rPr>
          <w:fldChar w:fldCharType="separate"/>
        </w:r>
        <w:r>
          <w:rPr>
            <w:noProof/>
            <w:webHidden/>
          </w:rPr>
          <w:t>8</w:t>
        </w:r>
        <w:r>
          <w:rPr>
            <w:noProof/>
            <w:webHidden/>
          </w:rPr>
          <w:fldChar w:fldCharType="end"/>
        </w:r>
      </w:hyperlink>
    </w:p>
    <w:p w14:paraId="796AB334" w14:textId="293E7975" w:rsidR="00C370A9" w:rsidRDefault="00C370A9">
      <w:pPr>
        <w:pStyle w:val="TOC5"/>
        <w:tabs>
          <w:tab w:val="left" w:pos="1796"/>
          <w:tab w:val="right" w:leader="dot" w:pos="9039"/>
        </w:tabs>
        <w:rPr>
          <w:rFonts w:asciiTheme="minorHAnsi" w:eastAsiaTheme="minorEastAsia" w:hAnsiTheme="minorHAnsi" w:cstheme="minorBidi"/>
          <w:noProof/>
          <w:snapToGrid/>
          <w:sz w:val="22"/>
          <w:szCs w:val="22"/>
          <w:lang w:val="fr-BE" w:eastAsia="fr-BE" w:bidi="ar-SA"/>
        </w:rPr>
      </w:pPr>
      <w:hyperlink w:anchor="_Toc54782374" w:history="1">
        <w:r w:rsidRPr="00477146">
          <w:rPr>
            <w:rStyle w:val="Hyperlink"/>
            <w:rFonts w:ascii="Century Gothic" w:hAnsi="Century Gothic"/>
            <w:noProof/>
          </w:rPr>
          <w:t>3.3.4.3.1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hAnsi="Century Gothic"/>
            <w:noProof/>
          </w:rPr>
          <w:t>Niet-destructieve proeven van lassen</w:t>
        </w:r>
        <w:r>
          <w:rPr>
            <w:noProof/>
            <w:webHidden/>
          </w:rPr>
          <w:tab/>
        </w:r>
        <w:r>
          <w:rPr>
            <w:noProof/>
            <w:webHidden/>
          </w:rPr>
          <w:fldChar w:fldCharType="begin"/>
        </w:r>
        <w:r>
          <w:rPr>
            <w:noProof/>
            <w:webHidden/>
          </w:rPr>
          <w:instrText xml:space="preserve"> PAGEREF _Toc54782374 \h </w:instrText>
        </w:r>
        <w:r>
          <w:rPr>
            <w:noProof/>
            <w:webHidden/>
          </w:rPr>
        </w:r>
        <w:r>
          <w:rPr>
            <w:noProof/>
            <w:webHidden/>
          </w:rPr>
          <w:fldChar w:fldCharType="separate"/>
        </w:r>
        <w:r>
          <w:rPr>
            <w:noProof/>
            <w:webHidden/>
          </w:rPr>
          <w:t>9</w:t>
        </w:r>
        <w:r>
          <w:rPr>
            <w:noProof/>
            <w:webHidden/>
          </w:rPr>
          <w:fldChar w:fldCharType="end"/>
        </w:r>
      </w:hyperlink>
    </w:p>
    <w:p w14:paraId="0D69DC83" w14:textId="32B7F818" w:rsidR="00C370A9" w:rsidRDefault="00C370A9">
      <w:pPr>
        <w:pStyle w:val="TOC5"/>
        <w:tabs>
          <w:tab w:val="left" w:pos="1796"/>
          <w:tab w:val="right" w:leader="dot" w:pos="9039"/>
        </w:tabs>
        <w:rPr>
          <w:rFonts w:asciiTheme="minorHAnsi" w:eastAsiaTheme="minorEastAsia" w:hAnsiTheme="minorHAnsi" w:cstheme="minorBidi"/>
          <w:noProof/>
          <w:snapToGrid/>
          <w:sz w:val="22"/>
          <w:szCs w:val="22"/>
          <w:lang w:val="fr-BE" w:eastAsia="fr-BE" w:bidi="ar-SA"/>
        </w:rPr>
      </w:pPr>
      <w:hyperlink w:anchor="_Toc54782375" w:history="1">
        <w:r w:rsidRPr="00477146">
          <w:rPr>
            <w:rStyle w:val="Hyperlink"/>
            <w:rFonts w:ascii="Century Gothic" w:hAnsi="Century Gothic"/>
            <w:noProof/>
          </w:rPr>
          <w:t>3.3.4.3.2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hAnsi="Century Gothic"/>
            <w:noProof/>
          </w:rPr>
          <w:t>Weerstands- en dichtheidsproeven</w:t>
        </w:r>
        <w:r>
          <w:rPr>
            <w:noProof/>
            <w:webHidden/>
          </w:rPr>
          <w:tab/>
        </w:r>
        <w:r>
          <w:rPr>
            <w:noProof/>
            <w:webHidden/>
          </w:rPr>
          <w:fldChar w:fldCharType="begin"/>
        </w:r>
        <w:r>
          <w:rPr>
            <w:noProof/>
            <w:webHidden/>
          </w:rPr>
          <w:instrText xml:space="preserve"> PAGEREF _Toc54782375 \h </w:instrText>
        </w:r>
        <w:r>
          <w:rPr>
            <w:noProof/>
            <w:webHidden/>
          </w:rPr>
        </w:r>
        <w:r>
          <w:rPr>
            <w:noProof/>
            <w:webHidden/>
          </w:rPr>
          <w:fldChar w:fldCharType="separate"/>
        </w:r>
        <w:r>
          <w:rPr>
            <w:noProof/>
            <w:webHidden/>
          </w:rPr>
          <w:t>9</w:t>
        </w:r>
        <w:r>
          <w:rPr>
            <w:noProof/>
            <w:webHidden/>
          </w:rPr>
          <w:fldChar w:fldCharType="end"/>
        </w:r>
      </w:hyperlink>
    </w:p>
    <w:p w14:paraId="313D4291" w14:textId="22FFD60A"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76" w:history="1">
        <w:r w:rsidRPr="00477146">
          <w:rPr>
            <w:rStyle w:val="Hyperlink"/>
            <w:rFonts w:ascii="Century Gothic" w:eastAsiaTheme="majorEastAsia" w:hAnsi="Century Gothic" w:cstheme="majorBidi"/>
            <w:noProof/>
            <w:lang w:val="en-GB" w:eastAsia="en-US"/>
          </w:rPr>
          <w:t>3.4</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Configuratie van het Gasinjectiestation</w:t>
        </w:r>
        <w:r>
          <w:rPr>
            <w:noProof/>
            <w:webHidden/>
          </w:rPr>
          <w:tab/>
        </w:r>
        <w:r>
          <w:rPr>
            <w:noProof/>
            <w:webHidden/>
          </w:rPr>
          <w:fldChar w:fldCharType="begin"/>
        </w:r>
        <w:r>
          <w:rPr>
            <w:noProof/>
            <w:webHidden/>
          </w:rPr>
          <w:instrText xml:space="preserve"> PAGEREF _Toc54782376 \h </w:instrText>
        </w:r>
        <w:r>
          <w:rPr>
            <w:noProof/>
            <w:webHidden/>
          </w:rPr>
        </w:r>
        <w:r>
          <w:rPr>
            <w:noProof/>
            <w:webHidden/>
          </w:rPr>
          <w:fldChar w:fldCharType="separate"/>
        </w:r>
        <w:r>
          <w:rPr>
            <w:noProof/>
            <w:webHidden/>
          </w:rPr>
          <w:t>10</w:t>
        </w:r>
        <w:r>
          <w:rPr>
            <w:noProof/>
            <w:webHidden/>
          </w:rPr>
          <w:fldChar w:fldCharType="end"/>
        </w:r>
      </w:hyperlink>
    </w:p>
    <w:p w14:paraId="162F7844" w14:textId="29BFA8DD"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77" w:history="1">
        <w:r w:rsidRPr="00477146">
          <w:rPr>
            <w:rStyle w:val="Hyperlink"/>
            <w:rFonts w:ascii="Century Gothic" w:eastAsiaTheme="majorEastAsia" w:hAnsi="Century Gothic" w:cstheme="majorBidi"/>
            <w:noProof/>
            <w:lang w:val="en-GB" w:eastAsia="en-US"/>
          </w:rPr>
          <w:t>3.4.1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Metrologische vereisten</w:t>
        </w:r>
        <w:r>
          <w:rPr>
            <w:noProof/>
            <w:webHidden/>
          </w:rPr>
          <w:tab/>
        </w:r>
        <w:r>
          <w:rPr>
            <w:noProof/>
            <w:webHidden/>
          </w:rPr>
          <w:fldChar w:fldCharType="begin"/>
        </w:r>
        <w:r>
          <w:rPr>
            <w:noProof/>
            <w:webHidden/>
          </w:rPr>
          <w:instrText xml:space="preserve"> PAGEREF _Toc54782377 \h </w:instrText>
        </w:r>
        <w:r>
          <w:rPr>
            <w:noProof/>
            <w:webHidden/>
          </w:rPr>
        </w:r>
        <w:r>
          <w:rPr>
            <w:noProof/>
            <w:webHidden/>
          </w:rPr>
          <w:fldChar w:fldCharType="separate"/>
        </w:r>
        <w:r>
          <w:rPr>
            <w:noProof/>
            <w:webHidden/>
          </w:rPr>
          <w:t>11</w:t>
        </w:r>
        <w:r>
          <w:rPr>
            <w:noProof/>
            <w:webHidden/>
          </w:rPr>
          <w:fldChar w:fldCharType="end"/>
        </w:r>
      </w:hyperlink>
    </w:p>
    <w:p w14:paraId="36257609" w14:textId="2BE13F5E" w:rsidR="00C370A9" w:rsidRDefault="00C370A9">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378" w:history="1">
        <w:r w:rsidRPr="00477146">
          <w:rPr>
            <w:rStyle w:val="Hyperlink"/>
            <w:rFonts w:ascii="Century Gothic" w:eastAsiaTheme="majorEastAsia" w:hAnsi="Century Gothic" w:cstheme="majorBidi"/>
            <w:noProof/>
            <w:lang w:val="nl-BE" w:eastAsia="en-US"/>
          </w:rPr>
          <w:t>4</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Onder Gas stellen</w:t>
        </w:r>
        <w:r>
          <w:rPr>
            <w:noProof/>
            <w:webHidden/>
          </w:rPr>
          <w:tab/>
        </w:r>
        <w:r>
          <w:rPr>
            <w:noProof/>
            <w:webHidden/>
          </w:rPr>
          <w:fldChar w:fldCharType="begin"/>
        </w:r>
        <w:r>
          <w:rPr>
            <w:noProof/>
            <w:webHidden/>
          </w:rPr>
          <w:instrText xml:space="preserve"> PAGEREF _Toc54782378 \h </w:instrText>
        </w:r>
        <w:r>
          <w:rPr>
            <w:noProof/>
            <w:webHidden/>
          </w:rPr>
        </w:r>
        <w:r>
          <w:rPr>
            <w:noProof/>
            <w:webHidden/>
          </w:rPr>
          <w:fldChar w:fldCharType="separate"/>
        </w:r>
        <w:r>
          <w:rPr>
            <w:noProof/>
            <w:webHidden/>
          </w:rPr>
          <w:t>13</w:t>
        </w:r>
        <w:r>
          <w:rPr>
            <w:noProof/>
            <w:webHidden/>
          </w:rPr>
          <w:fldChar w:fldCharType="end"/>
        </w:r>
      </w:hyperlink>
    </w:p>
    <w:p w14:paraId="562E0CFD" w14:textId="3AB23C8D" w:rsidR="00C370A9" w:rsidRDefault="00C370A9">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379" w:history="1">
        <w:r w:rsidRPr="00477146">
          <w:rPr>
            <w:rStyle w:val="Hyperlink"/>
            <w:rFonts w:ascii="Century Gothic" w:eastAsiaTheme="majorEastAsia" w:hAnsi="Century Gothic" w:cstheme="majorBidi"/>
            <w:noProof/>
            <w:lang w:val="en-GB" w:eastAsia="en-US"/>
          </w:rPr>
          <w:t>5</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Operationele procedures Gasinjectiestation</w:t>
        </w:r>
        <w:r>
          <w:rPr>
            <w:noProof/>
            <w:webHidden/>
          </w:rPr>
          <w:tab/>
        </w:r>
        <w:r>
          <w:rPr>
            <w:noProof/>
            <w:webHidden/>
          </w:rPr>
          <w:fldChar w:fldCharType="begin"/>
        </w:r>
        <w:r>
          <w:rPr>
            <w:noProof/>
            <w:webHidden/>
          </w:rPr>
          <w:instrText xml:space="preserve"> PAGEREF _Toc54782379 \h </w:instrText>
        </w:r>
        <w:r>
          <w:rPr>
            <w:noProof/>
            <w:webHidden/>
          </w:rPr>
        </w:r>
        <w:r>
          <w:rPr>
            <w:noProof/>
            <w:webHidden/>
          </w:rPr>
          <w:fldChar w:fldCharType="separate"/>
        </w:r>
        <w:r>
          <w:rPr>
            <w:noProof/>
            <w:webHidden/>
          </w:rPr>
          <w:t>14</w:t>
        </w:r>
        <w:r>
          <w:rPr>
            <w:noProof/>
            <w:webHidden/>
          </w:rPr>
          <w:fldChar w:fldCharType="end"/>
        </w:r>
      </w:hyperlink>
    </w:p>
    <w:p w14:paraId="3FB517F5" w14:textId="3526A551"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80" w:history="1">
        <w:r w:rsidRPr="00477146">
          <w:rPr>
            <w:rStyle w:val="Hyperlink"/>
            <w:rFonts w:ascii="Century Gothic" w:eastAsiaTheme="majorEastAsia" w:hAnsi="Century Gothic" w:cstheme="majorBidi"/>
            <w:noProof/>
            <w:lang w:val="en-GB" w:eastAsia="en-US"/>
          </w:rPr>
          <w:t>5.1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Algemeen</w:t>
        </w:r>
        <w:r>
          <w:rPr>
            <w:noProof/>
            <w:webHidden/>
          </w:rPr>
          <w:tab/>
        </w:r>
        <w:r>
          <w:rPr>
            <w:noProof/>
            <w:webHidden/>
          </w:rPr>
          <w:fldChar w:fldCharType="begin"/>
        </w:r>
        <w:r>
          <w:rPr>
            <w:noProof/>
            <w:webHidden/>
          </w:rPr>
          <w:instrText xml:space="preserve"> PAGEREF _Toc54782380 \h </w:instrText>
        </w:r>
        <w:r>
          <w:rPr>
            <w:noProof/>
            <w:webHidden/>
          </w:rPr>
        </w:r>
        <w:r>
          <w:rPr>
            <w:noProof/>
            <w:webHidden/>
          </w:rPr>
          <w:fldChar w:fldCharType="separate"/>
        </w:r>
        <w:r>
          <w:rPr>
            <w:noProof/>
            <w:webHidden/>
          </w:rPr>
          <w:t>14</w:t>
        </w:r>
        <w:r>
          <w:rPr>
            <w:noProof/>
            <w:webHidden/>
          </w:rPr>
          <w:fldChar w:fldCharType="end"/>
        </w:r>
      </w:hyperlink>
    </w:p>
    <w:p w14:paraId="2164E7E0" w14:textId="211340EA"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1" w:history="1">
        <w:r w:rsidRPr="00477146">
          <w:rPr>
            <w:rStyle w:val="Hyperlink"/>
            <w:rFonts w:ascii="Century Gothic" w:eastAsiaTheme="majorEastAsia" w:hAnsi="Century Gothic" w:cstheme="majorBidi"/>
            <w:noProof/>
            <w:lang w:val="en-GB" w:eastAsia="en-US"/>
          </w:rPr>
          <w:t>5.1.1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Toegang</w:t>
        </w:r>
        <w:r>
          <w:rPr>
            <w:noProof/>
            <w:webHidden/>
          </w:rPr>
          <w:tab/>
        </w:r>
        <w:r>
          <w:rPr>
            <w:noProof/>
            <w:webHidden/>
          </w:rPr>
          <w:fldChar w:fldCharType="begin"/>
        </w:r>
        <w:r>
          <w:rPr>
            <w:noProof/>
            <w:webHidden/>
          </w:rPr>
          <w:instrText xml:space="preserve"> PAGEREF _Toc54782381 \h </w:instrText>
        </w:r>
        <w:r>
          <w:rPr>
            <w:noProof/>
            <w:webHidden/>
          </w:rPr>
        </w:r>
        <w:r>
          <w:rPr>
            <w:noProof/>
            <w:webHidden/>
          </w:rPr>
          <w:fldChar w:fldCharType="separate"/>
        </w:r>
        <w:r>
          <w:rPr>
            <w:noProof/>
            <w:webHidden/>
          </w:rPr>
          <w:t>14</w:t>
        </w:r>
        <w:r>
          <w:rPr>
            <w:noProof/>
            <w:webHidden/>
          </w:rPr>
          <w:fldChar w:fldCharType="end"/>
        </w:r>
      </w:hyperlink>
    </w:p>
    <w:p w14:paraId="372035FF" w14:textId="5CA92CD8"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2" w:history="1">
        <w:r w:rsidRPr="00477146">
          <w:rPr>
            <w:rStyle w:val="Hyperlink"/>
            <w:rFonts w:ascii="Century Gothic" w:eastAsiaTheme="majorEastAsia" w:hAnsi="Century Gothic" w:cstheme="majorBidi"/>
            <w:noProof/>
            <w:lang w:val="en-GB" w:eastAsia="en-US"/>
          </w:rPr>
          <w:t>5.1.2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Bedieningssleutel van de Lokale Producent</w:t>
        </w:r>
        <w:r>
          <w:rPr>
            <w:noProof/>
            <w:webHidden/>
          </w:rPr>
          <w:tab/>
        </w:r>
        <w:r>
          <w:rPr>
            <w:noProof/>
            <w:webHidden/>
          </w:rPr>
          <w:fldChar w:fldCharType="begin"/>
        </w:r>
        <w:r>
          <w:rPr>
            <w:noProof/>
            <w:webHidden/>
          </w:rPr>
          <w:instrText xml:space="preserve"> PAGEREF _Toc54782382 \h </w:instrText>
        </w:r>
        <w:r>
          <w:rPr>
            <w:noProof/>
            <w:webHidden/>
          </w:rPr>
        </w:r>
        <w:r>
          <w:rPr>
            <w:noProof/>
            <w:webHidden/>
          </w:rPr>
          <w:fldChar w:fldCharType="separate"/>
        </w:r>
        <w:r>
          <w:rPr>
            <w:noProof/>
            <w:webHidden/>
          </w:rPr>
          <w:t>14</w:t>
        </w:r>
        <w:r>
          <w:rPr>
            <w:noProof/>
            <w:webHidden/>
          </w:rPr>
          <w:fldChar w:fldCharType="end"/>
        </w:r>
      </w:hyperlink>
    </w:p>
    <w:p w14:paraId="69C44543" w14:textId="01471E72"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3" w:history="1">
        <w:r w:rsidRPr="00477146">
          <w:rPr>
            <w:rStyle w:val="Hyperlink"/>
            <w:rFonts w:ascii="Century Gothic" w:eastAsiaTheme="majorEastAsia" w:hAnsi="Century Gothic" w:cstheme="majorBidi"/>
            <w:noProof/>
            <w:lang w:val="en-GB" w:eastAsia="en-US"/>
          </w:rPr>
          <w:t>5.1.3</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Veiligheid</w:t>
        </w:r>
        <w:r>
          <w:rPr>
            <w:noProof/>
            <w:webHidden/>
          </w:rPr>
          <w:tab/>
        </w:r>
        <w:r>
          <w:rPr>
            <w:noProof/>
            <w:webHidden/>
          </w:rPr>
          <w:fldChar w:fldCharType="begin"/>
        </w:r>
        <w:r>
          <w:rPr>
            <w:noProof/>
            <w:webHidden/>
          </w:rPr>
          <w:instrText xml:space="preserve"> PAGEREF _Toc54782383 \h </w:instrText>
        </w:r>
        <w:r>
          <w:rPr>
            <w:noProof/>
            <w:webHidden/>
          </w:rPr>
        </w:r>
        <w:r>
          <w:rPr>
            <w:noProof/>
            <w:webHidden/>
          </w:rPr>
          <w:fldChar w:fldCharType="separate"/>
        </w:r>
        <w:r>
          <w:rPr>
            <w:noProof/>
            <w:webHidden/>
          </w:rPr>
          <w:t>14</w:t>
        </w:r>
        <w:r>
          <w:rPr>
            <w:noProof/>
            <w:webHidden/>
          </w:rPr>
          <w:fldChar w:fldCharType="end"/>
        </w:r>
      </w:hyperlink>
    </w:p>
    <w:p w14:paraId="29A1FC13" w14:textId="644A8462"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4" w:history="1">
        <w:r w:rsidRPr="00477146">
          <w:rPr>
            <w:rStyle w:val="Hyperlink"/>
            <w:rFonts w:ascii="Century Gothic" w:eastAsiaTheme="majorEastAsia" w:hAnsi="Century Gothic" w:cstheme="majorBidi"/>
            <w:noProof/>
            <w:lang w:val="nl-BE" w:eastAsia="en-US"/>
          </w:rPr>
          <w:t>5.1.4</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Verzegeling van de meetapparatuur door de Beheerder</w:t>
        </w:r>
        <w:r>
          <w:rPr>
            <w:noProof/>
            <w:webHidden/>
          </w:rPr>
          <w:tab/>
        </w:r>
        <w:r>
          <w:rPr>
            <w:noProof/>
            <w:webHidden/>
          </w:rPr>
          <w:fldChar w:fldCharType="begin"/>
        </w:r>
        <w:r>
          <w:rPr>
            <w:noProof/>
            <w:webHidden/>
          </w:rPr>
          <w:instrText xml:space="preserve"> PAGEREF _Toc54782384 \h </w:instrText>
        </w:r>
        <w:r>
          <w:rPr>
            <w:noProof/>
            <w:webHidden/>
          </w:rPr>
        </w:r>
        <w:r>
          <w:rPr>
            <w:noProof/>
            <w:webHidden/>
          </w:rPr>
          <w:fldChar w:fldCharType="separate"/>
        </w:r>
        <w:r>
          <w:rPr>
            <w:noProof/>
            <w:webHidden/>
          </w:rPr>
          <w:t>15</w:t>
        </w:r>
        <w:r>
          <w:rPr>
            <w:noProof/>
            <w:webHidden/>
          </w:rPr>
          <w:fldChar w:fldCharType="end"/>
        </w:r>
      </w:hyperlink>
    </w:p>
    <w:p w14:paraId="46502B7C" w14:textId="7194AD92"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5" w:history="1">
        <w:r w:rsidRPr="00477146">
          <w:rPr>
            <w:rStyle w:val="Hyperlink"/>
            <w:rFonts w:ascii="Century Gothic" w:eastAsiaTheme="majorEastAsia" w:hAnsi="Century Gothic" w:cstheme="majorBidi"/>
            <w:noProof/>
            <w:lang w:val="en-GB" w:eastAsia="en-US"/>
          </w:rPr>
          <w:t>5.1.5</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Meteropneming</w:t>
        </w:r>
        <w:r>
          <w:rPr>
            <w:noProof/>
            <w:webHidden/>
          </w:rPr>
          <w:tab/>
        </w:r>
        <w:r>
          <w:rPr>
            <w:noProof/>
            <w:webHidden/>
          </w:rPr>
          <w:fldChar w:fldCharType="begin"/>
        </w:r>
        <w:r>
          <w:rPr>
            <w:noProof/>
            <w:webHidden/>
          </w:rPr>
          <w:instrText xml:space="preserve"> PAGEREF _Toc54782385 \h </w:instrText>
        </w:r>
        <w:r>
          <w:rPr>
            <w:noProof/>
            <w:webHidden/>
          </w:rPr>
        </w:r>
        <w:r>
          <w:rPr>
            <w:noProof/>
            <w:webHidden/>
          </w:rPr>
          <w:fldChar w:fldCharType="separate"/>
        </w:r>
        <w:r>
          <w:rPr>
            <w:noProof/>
            <w:webHidden/>
          </w:rPr>
          <w:t>15</w:t>
        </w:r>
        <w:r>
          <w:rPr>
            <w:noProof/>
            <w:webHidden/>
          </w:rPr>
          <w:fldChar w:fldCharType="end"/>
        </w:r>
      </w:hyperlink>
    </w:p>
    <w:p w14:paraId="0CA111EF" w14:textId="0AD97915"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6" w:history="1">
        <w:r w:rsidRPr="00477146">
          <w:rPr>
            <w:rStyle w:val="Hyperlink"/>
            <w:rFonts w:ascii="Century Gothic" w:eastAsiaTheme="majorEastAsia" w:hAnsi="Century Gothic" w:cstheme="majorBidi"/>
            <w:noProof/>
            <w:lang w:val="nl-BE" w:eastAsia="en-US"/>
          </w:rPr>
          <w:t>5.1.6</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Locatie voor de apparatuur van de Beheerder</w:t>
        </w:r>
        <w:r>
          <w:rPr>
            <w:noProof/>
            <w:webHidden/>
          </w:rPr>
          <w:tab/>
        </w:r>
        <w:r>
          <w:rPr>
            <w:noProof/>
            <w:webHidden/>
          </w:rPr>
          <w:fldChar w:fldCharType="begin"/>
        </w:r>
        <w:r>
          <w:rPr>
            <w:noProof/>
            <w:webHidden/>
          </w:rPr>
          <w:instrText xml:space="preserve"> PAGEREF _Toc54782386 \h </w:instrText>
        </w:r>
        <w:r>
          <w:rPr>
            <w:noProof/>
            <w:webHidden/>
          </w:rPr>
        </w:r>
        <w:r>
          <w:rPr>
            <w:noProof/>
            <w:webHidden/>
          </w:rPr>
          <w:fldChar w:fldCharType="separate"/>
        </w:r>
        <w:r>
          <w:rPr>
            <w:noProof/>
            <w:webHidden/>
          </w:rPr>
          <w:t>15</w:t>
        </w:r>
        <w:r>
          <w:rPr>
            <w:noProof/>
            <w:webHidden/>
          </w:rPr>
          <w:fldChar w:fldCharType="end"/>
        </w:r>
      </w:hyperlink>
    </w:p>
    <w:p w14:paraId="1A39C828" w14:textId="73A14A6E"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7" w:history="1">
        <w:r w:rsidRPr="00477146">
          <w:rPr>
            <w:rStyle w:val="Hyperlink"/>
            <w:rFonts w:ascii="Century Gothic" w:eastAsiaTheme="majorEastAsia" w:hAnsi="Century Gothic" w:cstheme="majorBidi"/>
            <w:noProof/>
            <w:lang w:val="nl-BE" w:eastAsia="en-US"/>
          </w:rPr>
          <w:t>5.1.7</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Controle van de meetapparatuur in het Meetstation</w:t>
        </w:r>
        <w:r>
          <w:rPr>
            <w:noProof/>
            <w:webHidden/>
          </w:rPr>
          <w:tab/>
        </w:r>
        <w:r>
          <w:rPr>
            <w:noProof/>
            <w:webHidden/>
          </w:rPr>
          <w:fldChar w:fldCharType="begin"/>
        </w:r>
        <w:r>
          <w:rPr>
            <w:noProof/>
            <w:webHidden/>
          </w:rPr>
          <w:instrText xml:space="preserve"> PAGEREF _Toc54782387 \h </w:instrText>
        </w:r>
        <w:r>
          <w:rPr>
            <w:noProof/>
            <w:webHidden/>
          </w:rPr>
        </w:r>
        <w:r>
          <w:rPr>
            <w:noProof/>
            <w:webHidden/>
          </w:rPr>
          <w:fldChar w:fldCharType="separate"/>
        </w:r>
        <w:r>
          <w:rPr>
            <w:noProof/>
            <w:webHidden/>
          </w:rPr>
          <w:t>16</w:t>
        </w:r>
        <w:r>
          <w:rPr>
            <w:noProof/>
            <w:webHidden/>
          </w:rPr>
          <w:fldChar w:fldCharType="end"/>
        </w:r>
      </w:hyperlink>
    </w:p>
    <w:p w14:paraId="35C06133" w14:textId="7BE5EC5A"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88" w:history="1">
        <w:r w:rsidRPr="00477146">
          <w:rPr>
            <w:rStyle w:val="Hyperlink"/>
            <w:rFonts w:ascii="Century Gothic" w:eastAsiaTheme="majorEastAsia" w:hAnsi="Century Gothic" w:cstheme="majorBidi"/>
            <w:noProof/>
            <w:lang w:val="en-GB" w:eastAsia="en-US"/>
          </w:rPr>
          <w:t>5.1.8</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Correcties bij onjuiste metingen</w:t>
        </w:r>
        <w:r>
          <w:rPr>
            <w:noProof/>
            <w:webHidden/>
          </w:rPr>
          <w:tab/>
        </w:r>
        <w:r>
          <w:rPr>
            <w:noProof/>
            <w:webHidden/>
          </w:rPr>
          <w:fldChar w:fldCharType="begin"/>
        </w:r>
        <w:r>
          <w:rPr>
            <w:noProof/>
            <w:webHidden/>
          </w:rPr>
          <w:instrText xml:space="preserve"> PAGEREF _Toc54782388 \h </w:instrText>
        </w:r>
        <w:r>
          <w:rPr>
            <w:noProof/>
            <w:webHidden/>
          </w:rPr>
        </w:r>
        <w:r>
          <w:rPr>
            <w:noProof/>
            <w:webHidden/>
          </w:rPr>
          <w:fldChar w:fldCharType="separate"/>
        </w:r>
        <w:r>
          <w:rPr>
            <w:noProof/>
            <w:webHidden/>
          </w:rPr>
          <w:t>16</w:t>
        </w:r>
        <w:r>
          <w:rPr>
            <w:noProof/>
            <w:webHidden/>
          </w:rPr>
          <w:fldChar w:fldCharType="end"/>
        </w:r>
      </w:hyperlink>
    </w:p>
    <w:p w14:paraId="305DC3FC" w14:textId="5A1E1B9A" w:rsidR="00C370A9" w:rsidRDefault="00C370A9">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389" w:history="1">
        <w:r w:rsidRPr="00477146">
          <w:rPr>
            <w:rStyle w:val="Hyperlink"/>
            <w:rFonts w:ascii="Century Gothic" w:eastAsiaTheme="majorEastAsia" w:hAnsi="Century Gothic" w:cstheme="majorBidi"/>
            <w:noProof/>
            <w:lang w:val="nl-BE" w:eastAsia="en-US"/>
          </w:rPr>
          <w:t>6</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Samenstelling en eigenschappen van het geïnjecteerde Gas</w:t>
        </w:r>
        <w:r>
          <w:rPr>
            <w:noProof/>
            <w:webHidden/>
          </w:rPr>
          <w:tab/>
        </w:r>
        <w:r>
          <w:rPr>
            <w:noProof/>
            <w:webHidden/>
          </w:rPr>
          <w:fldChar w:fldCharType="begin"/>
        </w:r>
        <w:r>
          <w:rPr>
            <w:noProof/>
            <w:webHidden/>
          </w:rPr>
          <w:instrText xml:space="preserve"> PAGEREF _Toc54782389 \h </w:instrText>
        </w:r>
        <w:r>
          <w:rPr>
            <w:noProof/>
            <w:webHidden/>
          </w:rPr>
        </w:r>
        <w:r>
          <w:rPr>
            <w:noProof/>
            <w:webHidden/>
          </w:rPr>
          <w:fldChar w:fldCharType="separate"/>
        </w:r>
        <w:r>
          <w:rPr>
            <w:noProof/>
            <w:webHidden/>
          </w:rPr>
          <w:t>18</w:t>
        </w:r>
        <w:r>
          <w:rPr>
            <w:noProof/>
            <w:webHidden/>
          </w:rPr>
          <w:fldChar w:fldCharType="end"/>
        </w:r>
      </w:hyperlink>
    </w:p>
    <w:p w14:paraId="183467F3" w14:textId="6C187BAD"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90" w:history="1">
        <w:r w:rsidRPr="00477146">
          <w:rPr>
            <w:rStyle w:val="Hyperlink"/>
            <w:rFonts w:ascii="Century Gothic" w:eastAsiaTheme="majorEastAsia" w:hAnsi="Century Gothic" w:cstheme="majorBidi"/>
            <w:noProof/>
            <w:lang w:val="nl-BE" w:eastAsia="en-US"/>
          </w:rPr>
          <w:t>6.1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Biomethaan of compatibele gassen</w:t>
        </w:r>
        <w:r>
          <w:rPr>
            <w:noProof/>
            <w:webHidden/>
          </w:rPr>
          <w:tab/>
        </w:r>
        <w:r>
          <w:rPr>
            <w:noProof/>
            <w:webHidden/>
          </w:rPr>
          <w:fldChar w:fldCharType="begin"/>
        </w:r>
        <w:r>
          <w:rPr>
            <w:noProof/>
            <w:webHidden/>
          </w:rPr>
          <w:instrText xml:space="preserve"> PAGEREF _Toc54782390 \h </w:instrText>
        </w:r>
        <w:r>
          <w:rPr>
            <w:noProof/>
            <w:webHidden/>
          </w:rPr>
        </w:r>
        <w:r>
          <w:rPr>
            <w:noProof/>
            <w:webHidden/>
          </w:rPr>
          <w:fldChar w:fldCharType="separate"/>
        </w:r>
        <w:r>
          <w:rPr>
            <w:noProof/>
            <w:webHidden/>
          </w:rPr>
          <w:t>18</w:t>
        </w:r>
        <w:r>
          <w:rPr>
            <w:noProof/>
            <w:webHidden/>
          </w:rPr>
          <w:fldChar w:fldCharType="end"/>
        </w:r>
      </w:hyperlink>
    </w:p>
    <w:p w14:paraId="2D84A11B" w14:textId="01EACD49" w:rsidR="00C370A9" w:rsidRDefault="00C370A9">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391" w:history="1">
        <w:r w:rsidRPr="00477146">
          <w:rPr>
            <w:rStyle w:val="Hyperlink"/>
            <w:rFonts w:ascii="Century Gothic" w:eastAsiaTheme="majorEastAsia" w:hAnsi="Century Gothic" w:cstheme="majorBidi"/>
            <w:noProof/>
            <w:lang w:val="en-GB" w:eastAsia="en-US"/>
          </w:rPr>
          <w:t>7</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Bepaling van de geïnjecteerde hoeveelheden</w:t>
        </w:r>
        <w:r>
          <w:rPr>
            <w:noProof/>
            <w:webHidden/>
          </w:rPr>
          <w:tab/>
        </w:r>
        <w:r>
          <w:rPr>
            <w:noProof/>
            <w:webHidden/>
          </w:rPr>
          <w:fldChar w:fldCharType="begin"/>
        </w:r>
        <w:r>
          <w:rPr>
            <w:noProof/>
            <w:webHidden/>
          </w:rPr>
          <w:instrText xml:space="preserve"> PAGEREF _Toc54782391 \h </w:instrText>
        </w:r>
        <w:r>
          <w:rPr>
            <w:noProof/>
            <w:webHidden/>
          </w:rPr>
        </w:r>
        <w:r>
          <w:rPr>
            <w:noProof/>
            <w:webHidden/>
          </w:rPr>
          <w:fldChar w:fldCharType="separate"/>
        </w:r>
        <w:r>
          <w:rPr>
            <w:noProof/>
            <w:webHidden/>
          </w:rPr>
          <w:t>21</w:t>
        </w:r>
        <w:r>
          <w:rPr>
            <w:noProof/>
            <w:webHidden/>
          </w:rPr>
          <w:fldChar w:fldCharType="end"/>
        </w:r>
      </w:hyperlink>
    </w:p>
    <w:p w14:paraId="54255BC1" w14:textId="5F34ABFE"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92" w:history="1">
        <w:r w:rsidRPr="00477146">
          <w:rPr>
            <w:rStyle w:val="Hyperlink"/>
            <w:rFonts w:ascii="Century Gothic" w:eastAsiaTheme="majorEastAsia" w:hAnsi="Century Gothic" w:cstheme="majorBidi"/>
            <w:noProof/>
            <w:lang w:val="en-GB" w:eastAsia="en-US"/>
          </w:rPr>
          <w:t>7.1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Algemeen</w:t>
        </w:r>
        <w:r>
          <w:rPr>
            <w:noProof/>
            <w:webHidden/>
          </w:rPr>
          <w:tab/>
        </w:r>
        <w:r>
          <w:rPr>
            <w:noProof/>
            <w:webHidden/>
          </w:rPr>
          <w:fldChar w:fldCharType="begin"/>
        </w:r>
        <w:r>
          <w:rPr>
            <w:noProof/>
            <w:webHidden/>
          </w:rPr>
          <w:instrText xml:space="preserve"> PAGEREF _Toc54782392 \h </w:instrText>
        </w:r>
        <w:r>
          <w:rPr>
            <w:noProof/>
            <w:webHidden/>
          </w:rPr>
        </w:r>
        <w:r>
          <w:rPr>
            <w:noProof/>
            <w:webHidden/>
          </w:rPr>
          <w:fldChar w:fldCharType="separate"/>
        </w:r>
        <w:r>
          <w:rPr>
            <w:noProof/>
            <w:webHidden/>
          </w:rPr>
          <w:t>21</w:t>
        </w:r>
        <w:r>
          <w:rPr>
            <w:noProof/>
            <w:webHidden/>
          </w:rPr>
          <w:fldChar w:fldCharType="end"/>
        </w:r>
      </w:hyperlink>
    </w:p>
    <w:p w14:paraId="383DD7E0" w14:textId="39192FB3" w:rsidR="00C370A9" w:rsidRDefault="00C370A9">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393" w:history="1">
        <w:r w:rsidRPr="00477146">
          <w:rPr>
            <w:rStyle w:val="Hyperlink"/>
            <w:rFonts w:ascii="Century Gothic" w:eastAsiaTheme="majorEastAsia" w:hAnsi="Century Gothic" w:cstheme="majorBidi"/>
            <w:noProof/>
            <w:lang w:val="en-GB" w:eastAsia="en-US"/>
          </w:rPr>
          <w:t>7.2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Bepaling van de geïnjecteerde energie</w:t>
        </w:r>
        <w:r>
          <w:rPr>
            <w:noProof/>
            <w:webHidden/>
          </w:rPr>
          <w:tab/>
        </w:r>
        <w:r>
          <w:rPr>
            <w:noProof/>
            <w:webHidden/>
          </w:rPr>
          <w:fldChar w:fldCharType="begin"/>
        </w:r>
        <w:r>
          <w:rPr>
            <w:noProof/>
            <w:webHidden/>
          </w:rPr>
          <w:instrText xml:space="preserve"> PAGEREF _Toc54782393 \h </w:instrText>
        </w:r>
        <w:r>
          <w:rPr>
            <w:noProof/>
            <w:webHidden/>
          </w:rPr>
        </w:r>
        <w:r>
          <w:rPr>
            <w:noProof/>
            <w:webHidden/>
          </w:rPr>
          <w:fldChar w:fldCharType="separate"/>
        </w:r>
        <w:r>
          <w:rPr>
            <w:noProof/>
            <w:webHidden/>
          </w:rPr>
          <w:t>21</w:t>
        </w:r>
        <w:r>
          <w:rPr>
            <w:noProof/>
            <w:webHidden/>
          </w:rPr>
          <w:fldChar w:fldCharType="end"/>
        </w:r>
      </w:hyperlink>
    </w:p>
    <w:p w14:paraId="378F8145" w14:textId="0649B164"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94" w:history="1">
        <w:r w:rsidRPr="00477146">
          <w:rPr>
            <w:rStyle w:val="Hyperlink"/>
            <w:rFonts w:ascii="Century Gothic" w:eastAsiaTheme="majorEastAsia" w:hAnsi="Century Gothic" w:cstheme="majorBidi"/>
            <w:noProof/>
            <w:lang w:val="en-GB" w:eastAsia="en-US"/>
          </w:rPr>
          <w:t>7.2.1</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en-GB" w:eastAsia="en-US"/>
          </w:rPr>
          <w:t>Met Gaschromatograaf</w:t>
        </w:r>
        <w:r>
          <w:rPr>
            <w:noProof/>
            <w:webHidden/>
          </w:rPr>
          <w:tab/>
        </w:r>
        <w:r>
          <w:rPr>
            <w:noProof/>
            <w:webHidden/>
          </w:rPr>
          <w:fldChar w:fldCharType="begin"/>
        </w:r>
        <w:r>
          <w:rPr>
            <w:noProof/>
            <w:webHidden/>
          </w:rPr>
          <w:instrText xml:space="preserve"> PAGEREF _Toc54782394 \h </w:instrText>
        </w:r>
        <w:r>
          <w:rPr>
            <w:noProof/>
            <w:webHidden/>
          </w:rPr>
        </w:r>
        <w:r>
          <w:rPr>
            <w:noProof/>
            <w:webHidden/>
          </w:rPr>
          <w:fldChar w:fldCharType="separate"/>
        </w:r>
        <w:r>
          <w:rPr>
            <w:noProof/>
            <w:webHidden/>
          </w:rPr>
          <w:t>21</w:t>
        </w:r>
        <w:r>
          <w:rPr>
            <w:noProof/>
            <w:webHidden/>
          </w:rPr>
          <w:fldChar w:fldCharType="end"/>
        </w:r>
      </w:hyperlink>
    </w:p>
    <w:p w14:paraId="175F0631" w14:textId="59EE0A0A" w:rsidR="00C370A9" w:rsidRDefault="00C370A9">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395" w:history="1">
        <w:r w:rsidRPr="00477146">
          <w:rPr>
            <w:rStyle w:val="Hyperlink"/>
            <w:rFonts w:ascii="Century Gothic" w:eastAsiaTheme="majorEastAsia" w:hAnsi="Century Gothic" w:cstheme="majorBidi"/>
            <w:noProof/>
            <w:lang w:val="nl-BE" w:eastAsia="en-US"/>
          </w:rPr>
          <w:t>7.2.2</w:t>
        </w:r>
        <w:r>
          <w:rPr>
            <w:rFonts w:asciiTheme="minorHAnsi" w:eastAsiaTheme="minorEastAsia" w:hAnsiTheme="minorHAnsi" w:cstheme="minorBidi"/>
            <w:noProof/>
            <w:snapToGrid/>
            <w:sz w:val="22"/>
            <w:szCs w:val="22"/>
            <w:lang w:val="fr-BE" w:eastAsia="fr-BE" w:bidi="ar-SA"/>
          </w:rPr>
          <w:tab/>
        </w:r>
        <w:r w:rsidRPr="00477146">
          <w:rPr>
            <w:rStyle w:val="Hyperlink"/>
            <w:rFonts w:ascii="Century Gothic" w:eastAsiaTheme="majorEastAsia" w:hAnsi="Century Gothic" w:cstheme="majorBidi"/>
            <w:noProof/>
            <w:lang w:val="nl-BE" w:eastAsia="en-US"/>
          </w:rPr>
          <w:t>Zonder Gaschromatograaf</w:t>
        </w:r>
        <w:r>
          <w:rPr>
            <w:noProof/>
            <w:webHidden/>
          </w:rPr>
          <w:tab/>
        </w:r>
        <w:r>
          <w:rPr>
            <w:noProof/>
            <w:webHidden/>
          </w:rPr>
          <w:fldChar w:fldCharType="begin"/>
        </w:r>
        <w:r>
          <w:rPr>
            <w:noProof/>
            <w:webHidden/>
          </w:rPr>
          <w:instrText xml:space="preserve"> PAGEREF _Toc54782395 \h </w:instrText>
        </w:r>
        <w:r>
          <w:rPr>
            <w:noProof/>
            <w:webHidden/>
          </w:rPr>
        </w:r>
        <w:r>
          <w:rPr>
            <w:noProof/>
            <w:webHidden/>
          </w:rPr>
          <w:fldChar w:fldCharType="separate"/>
        </w:r>
        <w:r>
          <w:rPr>
            <w:noProof/>
            <w:webHidden/>
          </w:rPr>
          <w:t>22</w:t>
        </w:r>
        <w:r>
          <w:rPr>
            <w:noProof/>
            <w:webHidden/>
          </w:rPr>
          <w:fldChar w:fldCharType="end"/>
        </w:r>
      </w:hyperlink>
    </w:p>
    <w:p w14:paraId="56DD3259" w14:textId="01EFA90B" w:rsidR="00FB292B" w:rsidRPr="00DF7184" w:rsidRDefault="00A46C05" w:rsidP="002F1742">
      <w:pPr>
        <w:pStyle w:val="TOC3"/>
        <w:tabs>
          <w:tab w:val="left" w:pos="1100"/>
          <w:tab w:val="right" w:leader="dot" w:pos="9039"/>
        </w:tabs>
        <w:rPr>
          <w:rFonts w:ascii="Century Gothic" w:hAnsi="Century Gothic" w:cstheme="minorHAnsi"/>
        </w:rPr>
      </w:pPr>
      <w:r w:rsidRPr="00DF7184">
        <w:rPr>
          <w:rFonts w:ascii="Century Gothic" w:hAnsi="Century Gothic" w:cstheme="minorHAnsi"/>
        </w:rPr>
        <w:fldChar w:fldCharType="end"/>
      </w:r>
      <w:bookmarkStart w:id="2" w:name="_Toc482004692"/>
    </w:p>
    <w:bookmarkEnd w:id="0"/>
    <w:bookmarkEnd w:id="2"/>
    <w:p w14:paraId="7EE152E6" w14:textId="5E223137" w:rsidR="00972E1A" w:rsidRPr="00CF6221" w:rsidRDefault="004824B0" w:rsidP="00F7265F">
      <w:pPr>
        <w:pStyle w:val="Heading1"/>
        <w:spacing w:before="160" w:after="0" w:line="312" w:lineRule="auto"/>
        <w:jc w:val="left"/>
        <w:rPr>
          <w:rFonts w:ascii="Century Gothic" w:eastAsiaTheme="majorEastAsia" w:hAnsi="Century Gothic" w:cstheme="majorBidi"/>
          <w:bCs w:val="0"/>
          <w:caps w:val="0"/>
          <w:snapToGrid/>
          <w:color w:val="15234A"/>
          <w:kern w:val="0"/>
          <w:sz w:val="40"/>
          <w:szCs w:val="32"/>
          <w:lang w:val="en-GB" w:eastAsia="en-US" w:bidi="ar-SA"/>
        </w:rPr>
      </w:pPr>
      <w:r w:rsidRPr="00CF6221">
        <w:rPr>
          <w:rFonts w:ascii="Century Gothic" w:eastAsiaTheme="majorEastAsia" w:hAnsi="Century Gothic" w:cstheme="majorBidi"/>
          <w:bCs w:val="0"/>
          <w:caps w:val="0"/>
          <w:snapToGrid/>
          <w:color w:val="15234A"/>
          <w:kern w:val="0"/>
          <w:sz w:val="40"/>
          <w:szCs w:val="32"/>
          <w:lang w:val="en-GB" w:eastAsia="en-US" w:bidi="ar-SA"/>
        </w:rPr>
        <w:lastRenderedPageBreak/>
        <w:tab/>
      </w:r>
      <w:bookmarkStart w:id="3" w:name="_Toc45552019"/>
      <w:bookmarkStart w:id="4" w:name="_Toc54782357"/>
      <w:r w:rsidRPr="00BD7710">
        <w:rPr>
          <w:rFonts w:ascii="Century Gothic" w:eastAsiaTheme="majorEastAsia" w:hAnsi="Century Gothic" w:cstheme="majorBidi"/>
          <w:bCs w:val="0"/>
          <w:caps w:val="0"/>
          <w:snapToGrid/>
          <w:color w:val="15234A"/>
          <w:kern w:val="0"/>
          <w:sz w:val="40"/>
          <w:szCs w:val="32"/>
          <w:lang w:val="nl-BE" w:eastAsia="en-US" w:bidi="ar-SA"/>
        </w:rPr>
        <w:t>A</w:t>
      </w:r>
      <w:r w:rsidR="00553659" w:rsidRPr="00BD7710">
        <w:rPr>
          <w:rFonts w:ascii="Century Gothic" w:eastAsiaTheme="majorEastAsia" w:hAnsi="Century Gothic" w:cstheme="majorBidi"/>
          <w:bCs w:val="0"/>
          <w:caps w:val="0"/>
          <w:snapToGrid/>
          <w:color w:val="15234A"/>
          <w:kern w:val="0"/>
          <w:sz w:val="40"/>
          <w:szCs w:val="32"/>
          <w:lang w:val="nl-BE" w:eastAsia="en-US" w:bidi="ar-SA"/>
        </w:rPr>
        <w:t>lgemeen</w:t>
      </w:r>
      <w:bookmarkEnd w:id="3"/>
      <w:bookmarkEnd w:id="4"/>
    </w:p>
    <w:p w14:paraId="0162DAAA" w14:textId="3BEFFD3F" w:rsidR="00004FA9" w:rsidRPr="00DF7184" w:rsidRDefault="00004FA9" w:rsidP="00F7265F">
      <w:pPr>
        <w:spacing w:before="160" w:line="312" w:lineRule="auto"/>
        <w:ind w:left="709"/>
        <w:jc w:val="left"/>
        <w:rPr>
          <w:rFonts w:ascii="Century Gothic" w:hAnsi="Century Gothic" w:cstheme="minorHAnsi"/>
        </w:rPr>
      </w:pPr>
      <w:r w:rsidRPr="00DF7184">
        <w:rPr>
          <w:rFonts w:ascii="Century Gothic" w:hAnsi="Century Gothic"/>
        </w:rPr>
        <w:t xml:space="preserve">Dit document is de eerste bijlage van </w:t>
      </w:r>
      <w:r w:rsidR="00817C3F">
        <w:rPr>
          <w:rFonts w:ascii="Century Gothic" w:hAnsi="Century Gothic"/>
        </w:rPr>
        <w:t>het</w:t>
      </w:r>
      <w:r w:rsidRPr="00DF7184">
        <w:rPr>
          <w:rFonts w:ascii="Century Gothic" w:hAnsi="Century Gothic"/>
        </w:rPr>
        <w:t xml:space="preserve"> Standaard Aansluitings</w:t>
      </w:r>
      <w:r w:rsidR="00693250" w:rsidRPr="00DF7184">
        <w:rPr>
          <w:rFonts w:ascii="Century Gothic" w:hAnsi="Century Gothic"/>
        </w:rPr>
        <w:t>contract</w:t>
      </w:r>
      <w:r w:rsidRPr="00DF7184">
        <w:rPr>
          <w:rFonts w:ascii="Century Gothic" w:hAnsi="Century Gothic"/>
        </w:rPr>
        <w:t xml:space="preserve"> </w:t>
      </w:r>
      <w:r w:rsidR="0055415C">
        <w:rPr>
          <w:rFonts w:ascii="Century Gothic" w:hAnsi="Century Gothic"/>
        </w:rPr>
        <w:t>-</w:t>
      </w:r>
      <w:r w:rsidRPr="00DF7184">
        <w:rPr>
          <w:rFonts w:ascii="Century Gothic" w:hAnsi="Century Gothic"/>
        </w:rPr>
        <w:t xml:space="preserve"> </w:t>
      </w:r>
      <w:r w:rsidR="00461685" w:rsidRPr="00DF7184">
        <w:rPr>
          <w:rFonts w:ascii="Century Gothic" w:hAnsi="Century Gothic"/>
        </w:rPr>
        <w:t>L</w:t>
      </w:r>
      <w:r w:rsidRPr="00DF7184">
        <w:rPr>
          <w:rFonts w:ascii="Century Gothic" w:hAnsi="Century Gothic"/>
        </w:rPr>
        <w:t xml:space="preserve">okale </w:t>
      </w:r>
      <w:r w:rsidR="0055415C">
        <w:rPr>
          <w:rFonts w:ascii="Century Gothic" w:hAnsi="Century Gothic"/>
        </w:rPr>
        <w:t>Producent</w:t>
      </w:r>
      <w:r w:rsidRPr="00DF7184">
        <w:rPr>
          <w:rFonts w:ascii="Century Gothic" w:hAnsi="Century Gothic"/>
        </w:rPr>
        <w:t xml:space="preserve">. Hierin worden de minimale na te leven technische specificaties beschreven voor </w:t>
      </w:r>
      <w:r w:rsidR="004D2AB5" w:rsidRPr="00DF7184">
        <w:rPr>
          <w:rFonts w:ascii="Century Gothic" w:hAnsi="Century Gothic"/>
        </w:rPr>
        <w:t>de aansluiting van een</w:t>
      </w:r>
      <w:r w:rsidRPr="00DF7184">
        <w:rPr>
          <w:rFonts w:ascii="Century Gothic" w:hAnsi="Century Gothic"/>
        </w:rPr>
        <w:t xml:space="preserve"> </w:t>
      </w:r>
      <w:r w:rsidR="00841FD3">
        <w:rPr>
          <w:rFonts w:ascii="Century Gothic" w:hAnsi="Century Gothic"/>
        </w:rPr>
        <w:t xml:space="preserve">Lokaal Gasproductiestation </w:t>
      </w:r>
      <w:r w:rsidR="004D2AB5" w:rsidRPr="00DF7184">
        <w:rPr>
          <w:rFonts w:ascii="Century Gothic" w:hAnsi="Century Gothic"/>
        </w:rPr>
        <w:t xml:space="preserve">met het </w:t>
      </w:r>
      <w:r w:rsidR="00785442">
        <w:rPr>
          <w:rFonts w:ascii="Century Gothic" w:hAnsi="Century Gothic"/>
        </w:rPr>
        <w:t>Aardgasvervoersnet</w:t>
      </w:r>
      <w:r w:rsidR="00785442" w:rsidRPr="00DF7184">
        <w:rPr>
          <w:rFonts w:ascii="Century Gothic" w:hAnsi="Century Gothic"/>
        </w:rPr>
        <w:t xml:space="preserve"> </w:t>
      </w:r>
      <w:r w:rsidRPr="00DF7184">
        <w:rPr>
          <w:rFonts w:ascii="Century Gothic" w:hAnsi="Century Gothic"/>
        </w:rPr>
        <w:t xml:space="preserve">alsook de manier waarop de geïnjecteerde gashoeveelheden en de kwaliteit </w:t>
      </w:r>
      <w:r w:rsidR="00894058" w:rsidRPr="00DF7184">
        <w:rPr>
          <w:rFonts w:ascii="Century Gothic" w:hAnsi="Century Gothic"/>
        </w:rPr>
        <w:t>daar</w:t>
      </w:r>
      <w:r w:rsidRPr="00DF7184">
        <w:rPr>
          <w:rFonts w:ascii="Century Gothic" w:hAnsi="Century Gothic"/>
        </w:rPr>
        <w:t>van worden bepaald.</w:t>
      </w:r>
    </w:p>
    <w:p w14:paraId="0B46C07F" w14:textId="2CEE03FE" w:rsidR="00736CD5" w:rsidRPr="00F7265F" w:rsidRDefault="00786597" w:rsidP="00F7265F">
      <w:pPr>
        <w:spacing w:before="160" w:line="312" w:lineRule="auto"/>
        <w:ind w:left="709"/>
        <w:jc w:val="left"/>
        <w:rPr>
          <w:rFonts w:ascii="Century Gothic" w:hAnsi="Century Gothic"/>
        </w:rPr>
      </w:pPr>
      <w:r w:rsidRPr="00DF7184">
        <w:rPr>
          <w:rFonts w:ascii="Century Gothic" w:hAnsi="Century Gothic"/>
        </w:rPr>
        <w:t>D</w:t>
      </w:r>
      <w:r w:rsidR="00A4797D" w:rsidRPr="00DF7184">
        <w:rPr>
          <w:rFonts w:ascii="Century Gothic" w:hAnsi="Century Gothic"/>
        </w:rPr>
        <w:t xml:space="preserve">e </w:t>
      </w:r>
      <w:r w:rsidR="00F45923" w:rsidRPr="00DF7184">
        <w:rPr>
          <w:rFonts w:ascii="Century Gothic" w:hAnsi="Century Gothic"/>
        </w:rPr>
        <w:t>Lokale Producent</w:t>
      </w:r>
      <w:r w:rsidR="00A4797D" w:rsidRPr="00DF7184">
        <w:rPr>
          <w:rFonts w:ascii="Century Gothic" w:hAnsi="Century Gothic"/>
        </w:rPr>
        <w:t xml:space="preserve"> </w:t>
      </w:r>
      <w:r w:rsidRPr="00DF7184">
        <w:rPr>
          <w:rFonts w:ascii="Century Gothic" w:hAnsi="Century Gothic"/>
        </w:rPr>
        <w:t xml:space="preserve">van </w:t>
      </w:r>
      <w:r w:rsidR="00724AEC">
        <w:rPr>
          <w:rFonts w:ascii="Century Gothic" w:hAnsi="Century Gothic"/>
        </w:rPr>
        <w:t>Gas</w:t>
      </w:r>
      <w:r w:rsidRPr="00DF7184">
        <w:rPr>
          <w:rFonts w:ascii="Century Gothic" w:hAnsi="Century Gothic"/>
        </w:rPr>
        <w:t xml:space="preserve"> is verantwoordelijk voor de conformiteit van het geïnjecteerde </w:t>
      </w:r>
      <w:r w:rsidR="004A0230">
        <w:rPr>
          <w:rFonts w:ascii="Century Gothic" w:hAnsi="Century Gothic"/>
        </w:rPr>
        <w:t>G</w:t>
      </w:r>
      <w:r w:rsidRPr="00DF7184">
        <w:rPr>
          <w:rFonts w:ascii="Century Gothic" w:hAnsi="Century Gothic"/>
        </w:rPr>
        <w:t xml:space="preserve">as en dient </w:t>
      </w:r>
      <w:r w:rsidR="00A4797D" w:rsidRPr="00DF7184">
        <w:rPr>
          <w:rFonts w:ascii="Century Gothic" w:hAnsi="Century Gothic"/>
        </w:rPr>
        <w:t>rekening te</w:t>
      </w:r>
      <w:r w:rsidRPr="00DF7184">
        <w:rPr>
          <w:rFonts w:ascii="Century Gothic" w:hAnsi="Century Gothic"/>
        </w:rPr>
        <w:t xml:space="preserve"> houden</w:t>
      </w:r>
      <w:r w:rsidR="00A4797D" w:rsidRPr="00DF7184">
        <w:rPr>
          <w:rFonts w:ascii="Century Gothic" w:hAnsi="Century Gothic"/>
        </w:rPr>
        <w:t xml:space="preserve"> met de van toepassing zijnde veiligheids- en milieuvereisten bij ontwerp, lokalisatie, constructie, exploitatie en onderhoud van het </w:t>
      </w:r>
      <w:r w:rsidR="00841FD3">
        <w:rPr>
          <w:rFonts w:ascii="Century Gothic" w:hAnsi="Century Gothic"/>
        </w:rPr>
        <w:t xml:space="preserve">Lokaal Gasproductiestation </w:t>
      </w:r>
      <w:r w:rsidRPr="00DF7184">
        <w:rPr>
          <w:rFonts w:ascii="Century Gothic" w:hAnsi="Century Gothic"/>
        </w:rPr>
        <w:t>en de leiding tot aan het Aansluitpunt</w:t>
      </w:r>
      <w:r w:rsidR="00A4797D" w:rsidRPr="00DF7184">
        <w:rPr>
          <w:rFonts w:ascii="Century Gothic" w:hAnsi="Century Gothic"/>
        </w:rPr>
        <w:t xml:space="preserve">. </w:t>
      </w:r>
    </w:p>
    <w:p w14:paraId="02E17656" w14:textId="77C9E534" w:rsidR="00137633" w:rsidRPr="00DF7184" w:rsidRDefault="00736CD5" w:rsidP="00F7265F">
      <w:pPr>
        <w:spacing w:before="160" w:line="312" w:lineRule="auto"/>
        <w:ind w:left="709"/>
        <w:jc w:val="left"/>
        <w:rPr>
          <w:rFonts w:ascii="Century Gothic" w:hAnsi="Century Gothic" w:cstheme="minorHAnsi"/>
        </w:rPr>
      </w:pPr>
      <w:r w:rsidRPr="00DF7184">
        <w:rPr>
          <w:rFonts w:ascii="Century Gothic" w:hAnsi="Century Gothic" w:cstheme="minorHAnsi"/>
        </w:rPr>
        <w:t xml:space="preserve">De </w:t>
      </w:r>
      <w:r w:rsidR="004D2AB5" w:rsidRPr="00DF7184">
        <w:rPr>
          <w:rFonts w:ascii="Century Gothic" w:hAnsi="Century Gothic" w:cstheme="minorHAnsi"/>
        </w:rPr>
        <w:t>b</w:t>
      </w:r>
      <w:r w:rsidRPr="00DF7184">
        <w:rPr>
          <w:rFonts w:ascii="Century Gothic" w:hAnsi="Century Gothic" w:cstheme="minorHAnsi"/>
        </w:rPr>
        <w:t>eheerder levert, installeert en exploiteert</w:t>
      </w:r>
      <w:r w:rsidR="000D19E7" w:rsidRPr="00DF7184">
        <w:rPr>
          <w:rFonts w:ascii="Century Gothic" w:hAnsi="Century Gothic" w:cstheme="minorHAnsi"/>
        </w:rPr>
        <w:t xml:space="preserve"> het Gas</w:t>
      </w:r>
      <w:r w:rsidR="00D203B7" w:rsidRPr="00DF7184">
        <w:rPr>
          <w:rFonts w:ascii="Century Gothic" w:hAnsi="Century Gothic" w:cstheme="minorHAnsi"/>
        </w:rPr>
        <w:t>injectiestation</w:t>
      </w:r>
      <w:r w:rsidR="004D2AB5" w:rsidRPr="00DF7184">
        <w:rPr>
          <w:rFonts w:ascii="Century Gothic" w:hAnsi="Century Gothic" w:cstheme="minorHAnsi"/>
        </w:rPr>
        <w:t xml:space="preserve"> alsook </w:t>
      </w:r>
      <w:r w:rsidR="000D19E7" w:rsidRPr="00DF7184">
        <w:rPr>
          <w:rFonts w:ascii="Century Gothic" w:hAnsi="Century Gothic" w:cstheme="minorHAnsi"/>
        </w:rPr>
        <w:t xml:space="preserve">de leiding tussen het Leveringspunt en het Aansluitpunt. </w:t>
      </w:r>
    </w:p>
    <w:p w14:paraId="3D63F6B3" w14:textId="60E63F80" w:rsidR="00710D7A" w:rsidRPr="00DF7184" w:rsidRDefault="00CA3C3D" w:rsidP="00F7265F">
      <w:pPr>
        <w:spacing w:before="160" w:line="312" w:lineRule="auto"/>
        <w:ind w:left="709"/>
        <w:jc w:val="left"/>
        <w:rPr>
          <w:rFonts w:ascii="Century Gothic" w:hAnsi="Century Gothic" w:cstheme="minorHAnsi"/>
        </w:rPr>
      </w:pPr>
      <w:r w:rsidRPr="00DF7184">
        <w:rPr>
          <w:rFonts w:ascii="Century Gothic" w:hAnsi="Century Gothic"/>
        </w:rPr>
        <w:t xml:space="preserve">Voorbeeld van een </w:t>
      </w:r>
      <w:r w:rsidR="00530A2B">
        <w:rPr>
          <w:rFonts w:ascii="Century Gothic" w:hAnsi="Century Gothic"/>
        </w:rPr>
        <w:t>gas</w:t>
      </w:r>
      <w:r w:rsidRPr="00DF7184">
        <w:rPr>
          <w:rFonts w:ascii="Century Gothic" w:hAnsi="Century Gothic"/>
        </w:rPr>
        <w:t>injectie-installatie:</w:t>
      </w:r>
      <w:r w:rsidR="00894058" w:rsidRPr="00DF7184">
        <w:rPr>
          <w:rFonts w:ascii="Century Gothic" w:hAnsi="Century Gothic"/>
        </w:rPr>
        <w:t xml:space="preserve"> </w:t>
      </w:r>
    </w:p>
    <w:p w14:paraId="651D251F" w14:textId="7BFBE670" w:rsidR="00710D7A" w:rsidRPr="00DF7184" w:rsidRDefault="00710D7A" w:rsidP="00F7265F">
      <w:pPr>
        <w:spacing w:before="160" w:line="312" w:lineRule="auto"/>
        <w:ind w:left="709"/>
        <w:jc w:val="left"/>
        <w:rPr>
          <w:rFonts w:ascii="Century Gothic" w:hAnsi="Century Gothic"/>
          <w:noProof/>
          <w:snapToGrid/>
        </w:rPr>
      </w:pPr>
    </w:p>
    <w:p w14:paraId="09C452EC" w14:textId="01BA2B39" w:rsidR="006173B5" w:rsidRPr="00DF7184" w:rsidRDefault="00524D7C" w:rsidP="00F7265F">
      <w:pPr>
        <w:spacing w:before="160" w:line="312" w:lineRule="auto"/>
        <w:ind w:left="709"/>
        <w:jc w:val="left"/>
        <w:rPr>
          <w:rFonts w:ascii="Century Gothic" w:hAnsi="Century Gothic" w:cstheme="minorHAnsi"/>
        </w:rPr>
      </w:pPr>
      <w:r>
        <w:rPr>
          <w:noProof/>
          <w:snapToGrid/>
        </w:rPr>
        <w:drawing>
          <wp:inline distT="0" distB="0" distL="0" distR="0" wp14:anchorId="5E18CE92" wp14:editId="4AEE9A6B">
            <wp:extent cx="5746115" cy="26676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6115" cy="2667635"/>
                    </a:xfrm>
                    <a:prstGeom prst="rect">
                      <a:avLst/>
                    </a:prstGeom>
                  </pic:spPr>
                </pic:pic>
              </a:graphicData>
            </a:graphic>
          </wp:inline>
        </w:drawing>
      </w:r>
    </w:p>
    <w:p w14:paraId="176F5501" w14:textId="3F82A7E4" w:rsidR="00D24070" w:rsidRPr="00DF7184" w:rsidRDefault="00D24070" w:rsidP="00F7265F">
      <w:pPr>
        <w:spacing w:before="160" w:line="312" w:lineRule="auto"/>
        <w:ind w:left="709"/>
        <w:jc w:val="left"/>
        <w:rPr>
          <w:rFonts w:ascii="Century Gothic" w:hAnsi="Century Gothic" w:cstheme="minorHAnsi"/>
          <w:lang w:val="nl-BE"/>
        </w:rPr>
      </w:pPr>
    </w:p>
    <w:p w14:paraId="3993DF99" w14:textId="6FA2826E" w:rsidR="002C74C3" w:rsidRPr="00DF7184" w:rsidRDefault="002C74C3" w:rsidP="00F7265F">
      <w:pPr>
        <w:spacing w:before="160" w:line="312" w:lineRule="auto"/>
        <w:ind w:left="709"/>
        <w:jc w:val="left"/>
        <w:rPr>
          <w:rFonts w:ascii="Century Gothic" w:hAnsi="Century Gothic" w:cstheme="minorHAnsi"/>
        </w:rPr>
      </w:pPr>
    </w:p>
    <w:p w14:paraId="486DB098" w14:textId="41DBB396" w:rsidR="00F53B19" w:rsidRPr="00377C84" w:rsidRDefault="00BF6320" w:rsidP="00F7265F">
      <w:pPr>
        <w:pStyle w:val="Heading1"/>
        <w:tabs>
          <w:tab w:val="clear" w:pos="432"/>
          <w:tab w:val="num" w:pos="709"/>
        </w:tabs>
        <w:spacing w:before="160" w:after="0" w:line="312" w:lineRule="auto"/>
        <w:ind w:left="709" w:hanging="709"/>
        <w:jc w:val="left"/>
        <w:rPr>
          <w:rFonts w:ascii="Century Gothic" w:hAnsi="Century Gothic"/>
          <w:sz w:val="20"/>
          <w:szCs w:val="20"/>
          <w:lang w:val="nl-BE"/>
        </w:rPr>
      </w:pPr>
      <w:bookmarkStart w:id="5" w:name="_Toc45712074"/>
      <w:bookmarkStart w:id="6" w:name="_Toc45712075"/>
      <w:bookmarkStart w:id="7" w:name="_Toc45712076"/>
      <w:bookmarkStart w:id="8" w:name="_Toc45712077"/>
      <w:bookmarkStart w:id="9" w:name="_Toc45712078"/>
      <w:bookmarkStart w:id="10" w:name="_Toc45712079"/>
      <w:bookmarkStart w:id="11" w:name="_Toc45712080"/>
      <w:bookmarkStart w:id="12" w:name="_Toc45712081"/>
      <w:bookmarkStart w:id="13" w:name="_Toc45712082"/>
      <w:bookmarkStart w:id="14" w:name="_Toc45712083"/>
      <w:bookmarkStart w:id="15" w:name="_Toc45712084"/>
      <w:bookmarkStart w:id="16" w:name="_Toc45712085"/>
      <w:bookmarkStart w:id="17" w:name="_Toc45712086"/>
      <w:bookmarkStart w:id="18" w:name="_Toc45712087"/>
      <w:bookmarkStart w:id="19" w:name="_Toc45712088"/>
      <w:bookmarkStart w:id="20" w:name="_Toc45712089"/>
      <w:bookmarkStart w:id="21" w:name="_Toc45712090"/>
      <w:bookmarkStart w:id="22" w:name="_Toc45712091"/>
      <w:bookmarkStart w:id="23" w:name="_Toc45712092"/>
      <w:bookmarkStart w:id="24" w:name="_Toc45712093"/>
      <w:bookmarkStart w:id="25" w:name="_Toc45712094"/>
      <w:bookmarkStart w:id="26" w:name="_Toc45712095"/>
      <w:bookmarkStart w:id="27" w:name="_Toc45712096"/>
      <w:bookmarkStart w:id="28" w:name="_Toc45712097"/>
      <w:bookmarkStart w:id="29" w:name="_Toc45712098"/>
      <w:bookmarkStart w:id="30" w:name="_Toc45712099"/>
      <w:bookmarkStart w:id="31" w:name="_Toc45712100"/>
      <w:bookmarkStart w:id="32" w:name="_Toc45712101"/>
      <w:bookmarkStart w:id="33" w:name="_Toc45712102"/>
      <w:bookmarkStart w:id="34" w:name="_Toc45712103"/>
      <w:bookmarkStart w:id="35" w:name="_Toc45712104"/>
      <w:bookmarkStart w:id="36" w:name="_Toc45712105"/>
      <w:bookmarkStart w:id="37" w:name="_Toc45552020"/>
      <w:bookmarkStart w:id="38" w:name="_Toc5478235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77C84">
        <w:rPr>
          <w:rFonts w:ascii="Century Gothic" w:eastAsiaTheme="majorEastAsia" w:hAnsi="Century Gothic" w:cstheme="majorBidi"/>
          <w:bCs w:val="0"/>
          <w:caps w:val="0"/>
          <w:snapToGrid/>
          <w:color w:val="15234A"/>
          <w:kern w:val="0"/>
          <w:sz w:val="40"/>
          <w:szCs w:val="32"/>
          <w:lang w:val="nl-BE" w:eastAsia="en-US" w:bidi="ar-SA"/>
        </w:rPr>
        <w:lastRenderedPageBreak/>
        <w:t xml:space="preserve">Aansluiting op het </w:t>
      </w:r>
      <w:bookmarkEnd w:id="37"/>
      <w:r w:rsidR="00785442" w:rsidRPr="00377C84">
        <w:rPr>
          <w:rFonts w:ascii="Century Gothic" w:eastAsiaTheme="majorEastAsia" w:hAnsi="Century Gothic" w:cstheme="majorBidi"/>
          <w:bCs w:val="0"/>
          <w:caps w:val="0"/>
          <w:snapToGrid/>
          <w:color w:val="15234A"/>
          <w:kern w:val="0"/>
          <w:sz w:val="40"/>
          <w:szCs w:val="32"/>
          <w:lang w:val="nl-BE" w:eastAsia="en-US" w:bidi="ar-SA"/>
        </w:rPr>
        <w:t>Aardgasvervoersnet</w:t>
      </w:r>
      <w:bookmarkEnd w:id="38"/>
    </w:p>
    <w:p w14:paraId="25782D3A" w14:textId="444F26EF" w:rsidR="006A3848" w:rsidRPr="00DF7184" w:rsidRDefault="006A3848" w:rsidP="00F7265F">
      <w:pPr>
        <w:spacing w:before="160" w:line="312" w:lineRule="auto"/>
        <w:ind w:left="709"/>
        <w:jc w:val="left"/>
        <w:rPr>
          <w:rFonts w:ascii="Century Gothic" w:hAnsi="Century Gothic" w:cstheme="minorHAnsi"/>
          <w:lang w:val="nl-BE"/>
        </w:rPr>
      </w:pPr>
      <w:r w:rsidRPr="00DF7184">
        <w:rPr>
          <w:rFonts w:ascii="Century Gothic" w:hAnsi="Century Gothic" w:cstheme="minorHAnsi"/>
          <w:lang w:val="nl-BE"/>
        </w:rPr>
        <w:t xml:space="preserve">De </w:t>
      </w:r>
      <w:r w:rsidR="00F45923" w:rsidRPr="00DF7184">
        <w:rPr>
          <w:rFonts w:ascii="Century Gothic" w:hAnsi="Century Gothic" w:cstheme="minorHAnsi"/>
          <w:lang w:val="nl-BE"/>
        </w:rPr>
        <w:t>Lokale Producent</w:t>
      </w:r>
      <w:r w:rsidRPr="00DF7184">
        <w:rPr>
          <w:rFonts w:ascii="Century Gothic" w:hAnsi="Century Gothic" w:cstheme="minorHAnsi"/>
          <w:lang w:val="nl-BE"/>
        </w:rPr>
        <w:t xml:space="preserve"> moet zijn installatie ontwerpen, bouwen en testen tot aan het Aansluitpunt  in overeenstemming met de technische gegevens DP, MIP en MAOP die worden bevestigd door </w:t>
      </w:r>
      <w:r w:rsidR="00522804">
        <w:rPr>
          <w:rFonts w:ascii="Century Gothic" w:hAnsi="Century Gothic" w:cstheme="minorHAnsi"/>
          <w:lang w:val="nl-BE"/>
        </w:rPr>
        <w:t xml:space="preserve">de </w:t>
      </w:r>
      <w:r w:rsidRPr="00DF7184">
        <w:rPr>
          <w:rFonts w:ascii="Century Gothic" w:hAnsi="Century Gothic" w:cstheme="minorHAnsi"/>
          <w:lang w:val="nl-BE"/>
        </w:rPr>
        <w:t>Beheerder</w:t>
      </w:r>
      <w:r w:rsidR="00522804">
        <w:rPr>
          <w:rFonts w:ascii="Century Gothic" w:hAnsi="Century Gothic" w:cstheme="minorHAnsi"/>
          <w:lang w:val="nl-BE"/>
        </w:rPr>
        <w:t>,</w:t>
      </w:r>
      <w:r w:rsidRPr="00DF7184">
        <w:rPr>
          <w:rFonts w:ascii="Century Gothic" w:hAnsi="Century Gothic" w:cstheme="minorHAnsi"/>
          <w:lang w:val="nl-BE"/>
        </w:rPr>
        <w:t xml:space="preserve"> alsook de technische specificaties beschreven in hoofdstuk 3.</w:t>
      </w:r>
    </w:p>
    <w:p w14:paraId="4877FFB6" w14:textId="0241BAFF" w:rsidR="006A3848" w:rsidRPr="00DF7184" w:rsidRDefault="006A3848" w:rsidP="00F7265F">
      <w:pPr>
        <w:spacing w:before="160" w:line="312" w:lineRule="auto"/>
        <w:ind w:left="709"/>
        <w:jc w:val="left"/>
        <w:rPr>
          <w:rFonts w:ascii="Century Gothic" w:hAnsi="Century Gothic" w:cstheme="minorHAnsi"/>
          <w:lang w:val="nl-BE"/>
        </w:rPr>
      </w:pPr>
      <w:r w:rsidRPr="00DF7184">
        <w:rPr>
          <w:rFonts w:ascii="Century Gothic" w:hAnsi="Century Gothic" w:cstheme="minorHAnsi"/>
          <w:lang w:val="nl-BE"/>
        </w:rPr>
        <w:t>De leiding tussen h</w:t>
      </w:r>
      <w:r w:rsidR="004A49FB">
        <w:rPr>
          <w:rFonts w:ascii="Century Gothic" w:hAnsi="Century Gothic" w:cstheme="minorHAnsi"/>
          <w:lang w:val="nl-BE"/>
        </w:rPr>
        <w:t>et</w:t>
      </w:r>
      <w:r w:rsidRPr="00DF7184">
        <w:rPr>
          <w:rFonts w:ascii="Century Gothic" w:hAnsi="Century Gothic" w:cstheme="minorHAnsi"/>
          <w:lang w:val="nl-BE"/>
        </w:rPr>
        <w:t xml:space="preserve"> </w:t>
      </w:r>
      <w:r w:rsidR="00841FD3">
        <w:rPr>
          <w:rFonts w:ascii="Century Gothic" w:hAnsi="Century Gothic" w:cstheme="minorHAnsi"/>
          <w:lang w:val="nl-BE"/>
        </w:rPr>
        <w:t xml:space="preserve">Lokaal Gasproductiestation </w:t>
      </w:r>
      <w:r w:rsidRPr="00DF7184">
        <w:rPr>
          <w:rFonts w:ascii="Century Gothic" w:hAnsi="Century Gothic" w:cstheme="minorHAnsi"/>
          <w:lang w:val="nl-BE"/>
        </w:rPr>
        <w:t>en het Aansluitpunt moeten dezelfde karakteristeken hebben als de leiding geleverd door de Beheerder:</w:t>
      </w:r>
    </w:p>
    <w:p w14:paraId="3E99BE50" w14:textId="77777777" w:rsidR="006A3848" w:rsidRPr="00DF7184" w:rsidRDefault="006A3848" w:rsidP="00F7265F">
      <w:pPr>
        <w:pStyle w:val="ListParagraph"/>
        <w:numPr>
          <w:ilvl w:val="0"/>
          <w:numId w:val="17"/>
        </w:numPr>
        <w:spacing w:before="160" w:line="312" w:lineRule="auto"/>
        <w:jc w:val="left"/>
        <w:rPr>
          <w:rFonts w:ascii="Century Gothic" w:hAnsi="Century Gothic" w:cstheme="minorHAnsi"/>
          <w:lang w:val="nl-BE"/>
        </w:rPr>
      </w:pPr>
      <w:r w:rsidRPr="00DF7184">
        <w:rPr>
          <w:rFonts w:ascii="Century Gothic" w:hAnsi="Century Gothic" w:cstheme="minorHAnsi"/>
          <w:lang w:val="nl-BE"/>
        </w:rPr>
        <w:t>Type</w:t>
      </w:r>
    </w:p>
    <w:p w14:paraId="2B26E1B3" w14:textId="77777777" w:rsidR="006A3848" w:rsidRPr="00DF7184" w:rsidRDefault="006A3848" w:rsidP="00F7265F">
      <w:pPr>
        <w:pStyle w:val="ListParagraph"/>
        <w:numPr>
          <w:ilvl w:val="0"/>
          <w:numId w:val="17"/>
        </w:numPr>
        <w:spacing w:before="160" w:line="312" w:lineRule="auto"/>
        <w:jc w:val="left"/>
        <w:rPr>
          <w:rFonts w:ascii="Century Gothic" w:hAnsi="Century Gothic" w:cstheme="minorHAnsi"/>
          <w:lang w:val="nl-BE"/>
        </w:rPr>
      </w:pPr>
      <w:r w:rsidRPr="00DF7184">
        <w:rPr>
          <w:rFonts w:ascii="Century Gothic" w:hAnsi="Century Gothic" w:cstheme="minorHAnsi"/>
          <w:lang w:val="nl-BE"/>
        </w:rPr>
        <w:t>Drukklasse</w:t>
      </w:r>
    </w:p>
    <w:p w14:paraId="0DAD5351" w14:textId="77777777" w:rsidR="006A3848" w:rsidRPr="00DF7184" w:rsidRDefault="006A3848" w:rsidP="00F7265F">
      <w:pPr>
        <w:pStyle w:val="ListParagraph"/>
        <w:numPr>
          <w:ilvl w:val="0"/>
          <w:numId w:val="17"/>
        </w:numPr>
        <w:spacing w:before="160" w:line="312" w:lineRule="auto"/>
        <w:jc w:val="left"/>
        <w:rPr>
          <w:rFonts w:ascii="Century Gothic" w:hAnsi="Century Gothic" w:cstheme="minorHAnsi"/>
          <w:lang w:val="nl-BE"/>
        </w:rPr>
      </w:pPr>
      <w:r w:rsidRPr="00DF7184">
        <w:rPr>
          <w:rFonts w:ascii="Century Gothic" w:hAnsi="Century Gothic" w:cstheme="minorHAnsi"/>
          <w:lang w:val="nl-BE"/>
        </w:rPr>
        <w:t>Diameter</w:t>
      </w:r>
    </w:p>
    <w:p w14:paraId="4D62023F" w14:textId="77777777" w:rsidR="006A3848" w:rsidRPr="00DF7184" w:rsidRDefault="006A3848" w:rsidP="00F7265F">
      <w:pPr>
        <w:pStyle w:val="ListParagraph"/>
        <w:numPr>
          <w:ilvl w:val="0"/>
          <w:numId w:val="17"/>
        </w:numPr>
        <w:spacing w:before="160" w:line="312" w:lineRule="auto"/>
        <w:jc w:val="left"/>
        <w:rPr>
          <w:rFonts w:ascii="Century Gothic" w:hAnsi="Century Gothic" w:cstheme="minorHAnsi"/>
          <w:lang w:val="nl-BE"/>
        </w:rPr>
      </w:pPr>
      <w:r w:rsidRPr="00DF7184">
        <w:rPr>
          <w:rFonts w:ascii="Century Gothic" w:hAnsi="Century Gothic" w:cstheme="minorHAnsi"/>
          <w:lang w:val="nl-BE"/>
        </w:rPr>
        <w:t>Isolatiepakking</w:t>
      </w:r>
    </w:p>
    <w:p w14:paraId="43FD1117" w14:textId="5E856FE7" w:rsidR="006A3848" w:rsidRPr="00DF7184" w:rsidRDefault="006A3848" w:rsidP="00F7265F">
      <w:pPr>
        <w:pStyle w:val="ListParagraph"/>
        <w:numPr>
          <w:ilvl w:val="0"/>
          <w:numId w:val="17"/>
        </w:numPr>
        <w:spacing w:before="160" w:line="312" w:lineRule="auto"/>
        <w:jc w:val="left"/>
        <w:rPr>
          <w:rFonts w:ascii="Century Gothic" w:hAnsi="Century Gothic" w:cstheme="minorHAnsi"/>
          <w:lang w:val="nl-BE"/>
        </w:rPr>
      </w:pPr>
      <w:r w:rsidRPr="00DF7184">
        <w:rPr>
          <w:rFonts w:ascii="Century Gothic" w:hAnsi="Century Gothic" w:cstheme="minorHAnsi"/>
          <w:lang w:val="nl-BE"/>
        </w:rPr>
        <w:t>Temperatuur</w:t>
      </w:r>
    </w:p>
    <w:p w14:paraId="6CA0E917" w14:textId="29CDF63C" w:rsidR="006A3848" w:rsidRPr="00DF7184" w:rsidRDefault="006A3848" w:rsidP="00F7265F">
      <w:pPr>
        <w:spacing w:before="160" w:line="312" w:lineRule="auto"/>
        <w:ind w:left="709"/>
        <w:jc w:val="left"/>
        <w:rPr>
          <w:rFonts w:ascii="Century Gothic" w:hAnsi="Century Gothic" w:cstheme="minorHAnsi"/>
          <w:lang w:val="nl-BE"/>
        </w:rPr>
      </w:pPr>
      <w:r w:rsidRPr="00DF7184">
        <w:rPr>
          <w:rFonts w:ascii="Century Gothic" w:hAnsi="Century Gothic" w:cstheme="minorHAnsi"/>
          <w:lang w:val="nl-BE"/>
        </w:rPr>
        <w:t xml:space="preserve">De leiding tussen het </w:t>
      </w:r>
      <w:r w:rsidR="00841FD3">
        <w:rPr>
          <w:rFonts w:ascii="Century Gothic" w:hAnsi="Century Gothic" w:cstheme="minorHAnsi"/>
          <w:lang w:val="nl-BE"/>
        </w:rPr>
        <w:t xml:space="preserve">Lokaal Gasproductiestation </w:t>
      </w:r>
      <w:r w:rsidRPr="00DF7184">
        <w:rPr>
          <w:rFonts w:ascii="Century Gothic" w:hAnsi="Century Gothic" w:cstheme="minorHAnsi"/>
          <w:lang w:val="nl-BE"/>
        </w:rPr>
        <w:t xml:space="preserve">en het Aansluitpunt moet eindigen op een bolle bodem (voor het uitvoeren van de druktesten). Deze bolle bodem zal worden verwijderd tijdens de aansluiting van het </w:t>
      </w:r>
      <w:r w:rsidR="00841FD3">
        <w:rPr>
          <w:rFonts w:ascii="Century Gothic" w:hAnsi="Century Gothic" w:cstheme="minorHAnsi"/>
          <w:lang w:val="nl-BE"/>
        </w:rPr>
        <w:t xml:space="preserve">Lokaal Gasproductiestation </w:t>
      </w:r>
      <w:r w:rsidRPr="00DF7184">
        <w:rPr>
          <w:rFonts w:ascii="Century Gothic" w:hAnsi="Century Gothic" w:cstheme="minorHAnsi"/>
          <w:lang w:val="nl-BE"/>
        </w:rPr>
        <w:t>met de installatie van de Beheerder.</w:t>
      </w:r>
    </w:p>
    <w:p w14:paraId="4EEFDBA9" w14:textId="74C9D3B5" w:rsidR="003150E2" w:rsidRPr="00DF7184" w:rsidRDefault="003150E2" w:rsidP="00F7265F">
      <w:pPr>
        <w:spacing w:before="160" w:line="312" w:lineRule="auto"/>
        <w:ind w:left="709"/>
        <w:jc w:val="left"/>
        <w:rPr>
          <w:rFonts w:ascii="Century Gothic" w:hAnsi="Century Gothic" w:cstheme="minorHAnsi"/>
          <w:lang w:val="nl-BE"/>
        </w:rPr>
      </w:pPr>
      <w:r w:rsidRPr="00DF7184">
        <w:rPr>
          <w:rFonts w:ascii="Century Gothic" w:hAnsi="Century Gothic" w:cstheme="minorHAnsi"/>
          <w:lang w:val="nl-BE"/>
        </w:rPr>
        <w:t xml:space="preserve">De </w:t>
      </w:r>
      <w:r w:rsidR="00685085">
        <w:rPr>
          <w:rFonts w:ascii="Century Gothic" w:hAnsi="Century Gothic" w:cstheme="minorHAnsi"/>
          <w:lang w:val="nl-BE"/>
        </w:rPr>
        <w:t>L</w:t>
      </w:r>
      <w:r w:rsidRPr="00DF7184">
        <w:rPr>
          <w:rFonts w:ascii="Century Gothic" w:hAnsi="Century Gothic" w:cstheme="minorHAnsi"/>
          <w:lang w:val="nl-BE"/>
        </w:rPr>
        <w:t xml:space="preserve">okale Producent moet de telemetingskabels leveren en leggen om de metingen van het </w:t>
      </w:r>
      <w:r w:rsidR="00841FD3">
        <w:rPr>
          <w:rFonts w:ascii="Century Gothic" w:hAnsi="Century Gothic" w:cstheme="minorHAnsi"/>
          <w:lang w:val="nl-BE"/>
        </w:rPr>
        <w:t xml:space="preserve">Lokaal Gasproductiestation </w:t>
      </w:r>
      <w:r w:rsidRPr="00DF7184">
        <w:rPr>
          <w:rFonts w:ascii="Century Gothic" w:hAnsi="Century Gothic" w:cstheme="minorHAnsi"/>
          <w:lang w:val="nl-BE"/>
        </w:rPr>
        <w:t xml:space="preserve">naar het </w:t>
      </w:r>
      <w:r w:rsidRPr="00DF7184">
        <w:rPr>
          <w:rFonts w:ascii="Century Gothic" w:hAnsi="Century Gothic"/>
        </w:rPr>
        <w:t xml:space="preserve">Telemetingssysteem </w:t>
      </w:r>
      <w:r w:rsidRPr="00DF7184">
        <w:rPr>
          <w:rFonts w:ascii="Century Gothic" w:hAnsi="Century Gothic" w:cstheme="minorHAnsi"/>
          <w:lang w:val="nl-BE"/>
        </w:rPr>
        <w:t xml:space="preserve">van </w:t>
      </w:r>
      <w:r w:rsidR="004F2E6B">
        <w:rPr>
          <w:rFonts w:ascii="Century Gothic" w:hAnsi="Century Gothic" w:cstheme="minorHAnsi"/>
          <w:lang w:val="nl-BE"/>
        </w:rPr>
        <w:t>de</w:t>
      </w:r>
      <w:r w:rsidRPr="00DF7184">
        <w:rPr>
          <w:rFonts w:ascii="Century Gothic" w:hAnsi="Century Gothic" w:cstheme="minorHAnsi"/>
          <w:lang w:val="nl-BE"/>
        </w:rPr>
        <w:t xml:space="preserve"> Beheerder te verzenden.</w:t>
      </w:r>
    </w:p>
    <w:p w14:paraId="590482BF" w14:textId="7AD80A00" w:rsidR="006A3848" w:rsidRPr="00DF7184" w:rsidRDefault="006A3848" w:rsidP="00F7265F">
      <w:pPr>
        <w:spacing w:before="160" w:line="312" w:lineRule="auto"/>
        <w:ind w:left="709"/>
        <w:jc w:val="left"/>
        <w:rPr>
          <w:rFonts w:ascii="Century Gothic" w:hAnsi="Century Gothic" w:cstheme="minorHAnsi"/>
          <w:lang w:val="nl-BE"/>
        </w:rPr>
      </w:pPr>
      <w:r w:rsidRPr="004A49FB">
        <w:rPr>
          <w:rFonts w:ascii="Century Gothic" w:hAnsi="Century Gothic" w:cstheme="minorHAnsi"/>
          <w:lang w:val="nl-BE"/>
        </w:rPr>
        <w:t xml:space="preserve">De Beheerder levert en installeert de </w:t>
      </w:r>
      <w:r w:rsidR="00F45923" w:rsidRPr="004A49FB">
        <w:rPr>
          <w:rFonts w:ascii="Century Gothic" w:hAnsi="Century Gothic" w:cstheme="minorHAnsi"/>
          <w:lang w:val="nl-BE"/>
        </w:rPr>
        <w:t xml:space="preserve">Uitgangshoofdafsluiter </w:t>
      </w:r>
      <w:r w:rsidRPr="004A49FB">
        <w:rPr>
          <w:rFonts w:ascii="Century Gothic" w:hAnsi="Century Gothic" w:cstheme="minorHAnsi"/>
          <w:lang w:val="nl-BE"/>
        </w:rPr>
        <w:t>en/</w:t>
      </w:r>
      <w:r w:rsidRPr="004A49FB">
        <w:rPr>
          <w:rFonts w:ascii="Century Gothic" w:hAnsi="Century Gothic"/>
        </w:rPr>
        <w:t>of het glasvezelkanaal, noodzakelijk voor de communicatie met het Telemetingssysteem van de Beheerder, indien van toepassing tot het Aansluitpunt.</w:t>
      </w:r>
    </w:p>
    <w:p w14:paraId="5EDA1CBA" w14:textId="0ADF46CC" w:rsidR="006A3848" w:rsidRPr="00DF7184" w:rsidRDefault="006A3848" w:rsidP="00F7265F">
      <w:pPr>
        <w:spacing w:before="160" w:line="312" w:lineRule="auto"/>
        <w:ind w:left="709"/>
        <w:jc w:val="left"/>
        <w:rPr>
          <w:rFonts w:ascii="Century Gothic" w:hAnsi="Century Gothic"/>
        </w:rPr>
      </w:pPr>
      <w:r w:rsidRPr="00DF7184">
        <w:rPr>
          <w:rFonts w:ascii="Century Gothic" w:hAnsi="Century Gothic"/>
        </w:rPr>
        <w:t xml:space="preserve">In </w:t>
      </w:r>
      <w:r w:rsidRPr="00CF6221">
        <w:rPr>
          <w:rFonts w:ascii="Century Gothic" w:hAnsi="Century Gothic"/>
        </w:rPr>
        <w:t xml:space="preserve">voorkomend </w:t>
      </w:r>
      <w:r w:rsidRPr="00DF7184">
        <w:rPr>
          <w:rFonts w:ascii="Century Gothic" w:hAnsi="Century Gothic"/>
        </w:rPr>
        <w:t xml:space="preserve">geval dient de </w:t>
      </w:r>
      <w:r w:rsidR="00F45923" w:rsidRPr="00DF7184">
        <w:rPr>
          <w:rFonts w:ascii="Century Gothic" w:hAnsi="Century Gothic"/>
        </w:rPr>
        <w:t>Lokale Producent</w:t>
      </w:r>
      <w:r w:rsidRPr="00DF7184">
        <w:rPr>
          <w:rFonts w:ascii="Century Gothic" w:hAnsi="Century Gothic"/>
        </w:rPr>
        <w:t xml:space="preserve"> de telemetingskabel en/of het glasvezelkanaal (geleverd door de Beheerder) verder te leggen tot aan het Telemetingssysteem van de Beheerder. De Beheerder blijft eigenaar van de telemetingskabel en/of het glasvezelkanaal. </w:t>
      </w:r>
    </w:p>
    <w:p w14:paraId="2EDDCDC4" w14:textId="0039629A" w:rsidR="006A3848" w:rsidRPr="00DF7184" w:rsidRDefault="006A3848" w:rsidP="00F7265F">
      <w:pPr>
        <w:pStyle w:val="Standaard1"/>
        <w:spacing w:before="160" w:line="312" w:lineRule="auto"/>
        <w:ind w:left="709"/>
        <w:jc w:val="left"/>
        <w:rPr>
          <w:rFonts w:ascii="Century Gothic" w:hAnsi="Century Gothic" w:cstheme="minorHAnsi"/>
        </w:rPr>
      </w:pPr>
      <w:r w:rsidRPr="00DF7184">
        <w:rPr>
          <w:rFonts w:ascii="Century Gothic" w:hAnsi="Century Gothic"/>
        </w:rPr>
        <w:t xml:space="preserve">Het is de Beheerder altijd toegestaan, zonder daartoe verplicht te zijn, op eigen kosten Telemetingssystemen op de Site van de </w:t>
      </w:r>
      <w:r w:rsidR="009A0A74">
        <w:rPr>
          <w:rFonts w:ascii="Century Gothic" w:hAnsi="Century Gothic"/>
        </w:rPr>
        <w:t xml:space="preserve">Lokale </w:t>
      </w:r>
      <w:r w:rsidRPr="00DF7184">
        <w:rPr>
          <w:rFonts w:ascii="Century Gothic" w:hAnsi="Century Gothic"/>
        </w:rPr>
        <w:t>Producent te installeren.</w:t>
      </w:r>
    </w:p>
    <w:p w14:paraId="05F912F6" w14:textId="43F9AD7D" w:rsidR="000D19C0" w:rsidRPr="00DF7184" w:rsidRDefault="000D19C0" w:rsidP="00F7265F">
      <w:pPr>
        <w:spacing w:before="160" w:line="312" w:lineRule="auto"/>
        <w:ind w:left="709"/>
        <w:jc w:val="left"/>
        <w:rPr>
          <w:rFonts w:ascii="Century Gothic" w:hAnsi="Century Gothic"/>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moet in zijn installatie een staalnamepunt voorzien dat voldoet aan de vereisten van de Beheerder. De </w:t>
      </w:r>
      <w:r w:rsidR="008A5A88" w:rsidRPr="00DF7184">
        <w:rPr>
          <w:rFonts w:ascii="Century Gothic" w:hAnsi="Century Gothic"/>
        </w:rPr>
        <w:t>B</w:t>
      </w:r>
      <w:r w:rsidRPr="00DF7184">
        <w:rPr>
          <w:rFonts w:ascii="Century Gothic" w:hAnsi="Century Gothic"/>
        </w:rPr>
        <w:t>eheerder mag, zonder daartoe verplicht te zijn, daarin een staalnameprobe installeren.</w:t>
      </w:r>
    </w:p>
    <w:p w14:paraId="2E179FF5" w14:textId="0ABC7008" w:rsidR="000D19C0" w:rsidRPr="00DF7184" w:rsidRDefault="000D19C0" w:rsidP="00F7265F">
      <w:pPr>
        <w:spacing w:before="160" w:line="312" w:lineRule="auto"/>
        <w:ind w:left="709"/>
        <w:jc w:val="left"/>
        <w:rPr>
          <w:rFonts w:ascii="Century Gothic" w:hAnsi="Century Gothic"/>
        </w:rPr>
      </w:pPr>
      <w:r w:rsidRPr="00F503AA">
        <w:rPr>
          <w:rFonts w:ascii="Century Gothic" w:hAnsi="Century Gothic"/>
        </w:rPr>
        <w:t xml:space="preserve">Indien er een </w:t>
      </w:r>
      <w:r w:rsidR="00BF555A" w:rsidRPr="00F503AA">
        <w:rPr>
          <w:rFonts w:ascii="Century Gothic" w:hAnsi="Century Gothic"/>
        </w:rPr>
        <w:t>Isoleerafsluiter</w:t>
      </w:r>
      <w:r w:rsidRPr="00F503AA">
        <w:rPr>
          <w:rFonts w:ascii="Century Gothic" w:hAnsi="Century Gothic"/>
        </w:rPr>
        <w:t xml:space="preserve"> aanwezig is op de uitgang van het </w:t>
      </w:r>
      <w:r w:rsidR="001D51A1" w:rsidRPr="00F503AA">
        <w:rPr>
          <w:rFonts w:ascii="Century Gothic" w:hAnsi="Century Gothic"/>
        </w:rPr>
        <w:t>Lokaal Gasproductiestation</w:t>
      </w:r>
      <w:r w:rsidRPr="00F503AA">
        <w:rPr>
          <w:rFonts w:ascii="Century Gothic" w:hAnsi="Century Gothic"/>
        </w:rPr>
        <w:t xml:space="preserve">, dient deze </w:t>
      </w:r>
      <w:r w:rsidR="002A170F" w:rsidRPr="00F503AA">
        <w:rPr>
          <w:rFonts w:ascii="Century Gothic" w:hAnsi="Century Gothic"/>
        </w:rPr>
        <w:t xml:space="preserve">in alle omstandigheden </w:t>
      </w:r>
      <w:r w:rsidRPr="00F503AA">
        <w:rPr>
          <w:rFonts w:ascii="Century Gothic" w:hAnsi="Century Gothic"/>
        </w:rPr>
        <w:t xml:space="preserve">makkelijk toegankelijk te zijn </w:t>
      </w:r>
      <w:r w:rsidR="002C6D6E" w:rsidRPr="00F503AA">
        <w:rPr>
          <w:rFonts w:ascii="Century Gothic" w:hAnsi="Century Gothic"/>
        </w:rPr>
        <w:t>v</w:t>
      </w:r>
      <w:r w:rsidRPr="00F503AA">
        <w:rPr>
          <w:rFonts w:ascii="Century Gothic" w:hAnsi="Century Gothic"/>
        </w:rPr>
        <w:t xml:space="preserve">oor de </w:t>
      </w:r>
      <w:r w:rsidR="00D35173" w:rsidRPr="00F503AA">
        <w:rPr>
          <w:rFonts w:ascii="Century Gothic" w:hAnsi="Century Gothic"/>
        </w:rPr>
        <w:t xml:space="preserve">Lokale Producent </w:t>
      </w:r>
      <w:r w:rsidRPr="00F503AA">
        <w:rPr>
          <w:rFonts w:ascii="Century Gothic" w:hAnsi="Century Gothic"/>
        </w:rPr>
        <w:t>en/of zijn vertegenwoordiger. Bovendien</w:t>
      </w:r>
      <w:r w:rsidRPr="00DF7184">
        <w:rPr>
          <w:rFonts w:ascii="Century Gothic" w:hAnsi="Century Gothic"/>
        </w:rPr>
        <w:t xml:space="preserve"> moet</w:t>
      </w:r>
      <w:r w:rsidR="00455DB9" w:rsidRPr="00DF7184">
        <w:rPr>
          <w:rFonts w:ascii="Century Gothic" w:hAnsi="Century Gothic"/>
        </w:rPr>
        <w:t xml:space="preserve"> de</w:t>
      </w:r>
      <w:r w:rsidRPr="00DF7184">
        <w:rPr>
          <w:rFonts w:ascii="Century Gothic" w:hAnsi="Century Gothic"/>
        </w:rPr>
        <w:t>ze zich bevinden op een veilige afstand van het Gas</w:t>
      </w:r>
      <w:r w:rsidR="00455DB9" w:rsidRPr="00DF7184">
        <w:rPr>
          <w:rFonts w:ascii="Century Gothic" w:hAnsi="Century Gothic"/>
        </w:rPr>
        <w:t xml:space="preserve">injectiestation </w:t>
      </w:r>
      <w:r w:rsidRPr="00DF7184">
        <w:rPr>
          <w:rFonts w:ascii="Century Gothic" w:hAnsi="Century Gothic"/>
        </w:rPr>
        <w:t xml:space="preserve">(hek, </w:t>
      </w:r>
      <w:r w:rsidR="00455DB9" w:rsidRPr="00DF7184">
        <w:rPr>
          <w:rFonts w:ascii="Century Gothic" w:hAnsi="Century Gothic"/>
        </w:rPr>
        <w:t>m</w:t>
      </w:r>
      <w:r w:rsidRPr="00DF7184">
        <w:rPr>
          <w:rFonts w:ascii="Century Gothic" w:hAnsi="Century Gothic"/>
        </w:rPr>
        <w:t xml:space="preserve">uur, </w:t>
      </w:r>
      <w:proofErr w:type="spellStart"/>
      <w:r w:rsidRPr="00DF7184">
        <w:rPr>
          <w:rFonts w:ascii="Century Gothic" w:hAnsi="Century Gothic"/>
        </w:rPr>
        <w:t>enz</w:t>
      </w:r>
      <w:proofErr w:type="spellEnd"/>
      <w:r w:rsidRPr="00DF7184">
        <w:rPr>
          <w:rFonts w:ascii="Century Gothic" w:hAnsi="Century Gothic"/>
        </w:rPr>
        <w:t xml:space="preserve">). Deze </w:t>
      </w:r>
      <w:r w:rsidR="00BF555A">
        <w:rPr>
          <w:rFonts w:ascii="Century Gothic" w:hAnsi="Century Gothic"/>
        </w:rPr>
        <w:t>Isoleerafsluiter</w:t>
      </w:r>
      <w:r w:rsidR="00FF128C" w:rsidRPr="00DF7184">
        <w:rPr>
          <w:rFonts w:ascii="Century Gothic" w:hAnsi="Century Gothic"/>
        </w:rPr>
        <w:t xml:space="preserve"> </w:t>
      </w:r>
      <w:r w:rsidRPr="00DF7184">
        <w:rPr>
          <w:rFonts w:ascii="Century Gothic" w:hAnsi="Century Gothic"/>
        </w:rPr>
        <w:t>moet altijd bedienbaar zijn (bijvoorbeeld</w:t>
      </w:r>
      <w:r w:rsidR="00455DB9" w:rsidRPr="00DF7184">
        <w:rPr>
          <w:rFonts w:ascii="Century Gothic" w:hAnsi="Century Gothic"/>
        </w:rPr>
        <w:t xml:space="preserve"> ingeval van </w:t>
      </w:r>
      <w:r w:rsidRPr="00DF7184">
        <w:rPr>
          <w:rFonts w:ascii="Century Gothic" w:hAnsi="Century Gothic"/>
        </w:rPr>
        <w:t>brand).</w:t>
      </w:r>
    </w:p>
    <w:p w14:paraId="59886E56" w14:textId="77777777" w:rsidR="00F53B19" w:rsidRPr="00DF7184" w:rsidRDefault="00F53B19" w:rsidP="00F7265F">
      <w:pPr>
        <w:spacing w:before="160" w:line="312" w:lineRule="auto"/>
        <w:ind w:left="0"/>
        <w:jc w:val="left"/>
        <w:rPr>
          <w:rFonts w:ascii="Century Gothic" w:hAnsi="Century Gothic" w:cstheme="minorHAnsi"/>
        </w:rPr>
      </w:pPr>
    </w:p>
    <w:p w14:paraId="61FDCBE1" w14:textId="1E623C14" w:rsidR="005B2281" w:rsidRPr="00CF6221" w:rsidRDefault="00B17AA6" w:rsidP="002F1742">
      <w:pPr>
        <w:pStyle w:val="Heading1"/>
        <w:tabs>
          <w:tab w:val="clear" w:pos="432"/>
          <w:tab w:val="num" w:pos="709"/>
        </w:tabs>
        <w:spacing w:before="280" w:after="0"/>
        <w:ind w:left="709" w:hanging="709"/>
        <w:jc w:val="left"/>
        <w:rPr>
          <w:rFonts w:ascii="Century Gothic" w:eastAsiaTheme="majorEastAsia" w:hAnsi="Century Gothic" w:cstheme="majorBidi"/>
          <w:bCs w:val="0"/>
          <w:caps w:val="0"/>
          <w:snapToGrid/>
          <w:color w:val="15234A"/>
          <w:kern w:val="0"/>
          <w:sz w:val="40"/>
          <w:szCs w:val="32"/>
          <w:lang w:val="en-GB" w:eastAsia="en-US" w:bidi="ar-SA"/>
        </w:rPr>
      </w:pPr>
      <w:bookmarkStart w:id="39" w:name="_Toc45552021"/>
      <w:bookmarkStart w:id="40" w:name="_Toc482004694"/>
      <w:bookmarkStart w:id="41" w:name="_REF174515186"/>
      <w:bookmarkStart w:id="42" w:name="_REF174515207"/>
      <w:bookmarkStart w:id="43" w:name="_Toc405203751"/>
      <w:bookmarkStart w:id="44" w:name="_Ref522593449"/>
      <w:bookmarkStart w:id="45" w:name="_Toc54782359"/>
      <w:proofErr w:type="spellStart"/>
      <w:r w:rsidRPr="00CF6221">
        <w:rPr>
          <w:rFonts w:ascii="Century Gothic" w:eastAsiaTheme="majorEastAsia" w:hAnsi="Century Gothic" w:cstheme="majorBidi"/>
          <w:bCs w:val="0"/>
          <w:caps w:val="0"/>
          <w:snapToGrid/>
          <w:color w:val="15234A"/>
          <w:kern w:val="0"/>
          <w:sz w:val="40"/>
          <w:szCs w:val="32"/>
          <w:lang w:val="en-GB" w:eastAsia="en-US" w:bidi="ar-SA"/>
        </w:rPr>
        <w:lastRenderedPageBreak/>
        <w:t>T</w:t>
      </w:r>
      <w:r w:rsidR="00553659">
        <w:rPr>
          <w:rFonts w:ascii="Century Gothic" w:eastAsiaTheme="majorEastAsia" w:hAnsi="Century Gothic" w:cstheme="majorBidi"/>
          <w:bCs w:val="0"/>
          <w:caps w:val="0"/>
          <w:snapToGrid/>
          <w:color w:val="15234A"/>
          <w:kern w:val="0"/>
          <w:sz w:val="40"/>
          <w:szCs w:val="32"/>
          <w:lang w:val="en-GB" w:eastAsia="en-US" w:bidi="ar-SA"/>
        </w:rPr>
        <w:t>echnische</w:t>
      </w:r>
      <w:proofErr w:type="spellEnd"/>
      <w:r w:rsidRPr="00CF6221">
        <w:rPr>
          <w:rFonts w:ascii="Century Gothic" w:eastAsiaTheme="majorEastAsia" w:hAnsi="Century Gothic" w:cstheme="majorBidi"/>
          <w:bCs w:val="0"/>
          <w:caps w:val="0"/>
          <w:snapToGrid/>
          <w:color w:val="15234A"/>
          <w:kern w:val="0"/>
          <w:sz w:val="40"/>
          <w:szCs w:val="32"/>
          <w:lang w:val="en-GB" w:eastAsia="en-US" w:bidi="ar-SA"/>
        </w:rPr>
        <w:t xml:space="preserve"> </w:t>
      </w:r>
      <w:proofErr w:type="spellStart"/>
      <w:r w:rsidRPr="00CF6221">
        <w:rPr>
          <w:rFonts w:ascii="Century Gothic" w:eastAsiaTheme="majorEastAsia" w:hAnsi="Century Gothic" w:cstheme="majorBidi"/>
          <w:bCs w:val="0"/>
          <w:caps w:val="0"/>
          <w:snapToGrid/>
          <w:color w:val="15234A"/>
          <w:kern w:val="0"/>
          <w:sz w:val="40"/>
          <w:szCs w:val="32"/>
          <w:lang w:val="en-GB" w:eastAsia="en-US" w:bidi="ar-SA"/>
        </w:rPr>
        <w:t>S</w:t>
      </w:r>
      <w:r w:rsidR="00553659">
        <w:rPr>
          <w:rFonts w:ascii="Century Gothic" w:eastAsiaTheme="majorEastAsia" w:hAnsi="Century Gothic" w:cstheme="majorBidi"/>
          <w:bCs w:val="0"/>
          <w:caps w:val="0"/>
          <w:snapToGrid/>
          <w:color w:val="15234A"/>
          <w:kern w:val="0"/>
          <w:sz w:val="40"/>
          <w:szCs w:val="32"/>
          <w:lang w:val="en-GB" w:eastAsia="en-US" w:bidi="ar-SA"/>
        </w:rPr>
        <w:t>pecificaties</w:t>
      </w:r>
      <w:bookmarkEnd w:id="39"/>
      <w:bookmarkEnd w:id="45"/>
      <w:proofErr w:type="spellEnd"/>
      <w:r w:rsidRPr="00CF6221">
        <w:rPr>
          <w:rFonts w:ascii="Century Gothic" w:eastAsiaTheme="majorEastAsia" w:hAnsi="Century Gothic" w:cstheme="majorBidi"/>
          <w:bCs w:val="0"/>
          <w:caps w:val="0"/>
          <w:snapToGrid/>
          <w:color w:val="15234A"/>
          <w:kern w:val="0"/>
          <w:sz w:val="40"/>
          <w:szCs w:val="32"/>
          <w:lang w:val="en-GB" w:eastAsia="en-US" w:bidi="ar-SA"/>
        </w:rPr>
        <w:t xml:space="preserve"> </w:t>
      </w:r>
      <w:bookmarkEnd w:id="40"/>
    </w:p>
    <w:p w14:paraId="736D40B9" w14:textId="0C1379BE" w:rsidR="00FF43AF" w:rsidRPr="00553659" w:rsidRDefault="00553659" w:rsidP="002F1742">
      <w:pPr>
        <w:pStyle w:val="Heading2"/>
        <w:tabs>
          <w:tab w:val="clear" w:pos="576"/>
        </w:tabs>
        <w:spacing w:before="280" w:after="0"/>
        <w:jc w:val="left"/>
        <w:rPr>
          <w:rFonts w:ascii="Century Gothic" w:eastAsiaTheme="majorEastAsia" w:hAnsi="Century Gothic" w:cstheme="majorBidi"/>
          <w:bCs w:val="0"/>
          <w:caps w:val="0"/>
          <w:snapToGrid/>
          <w:color w:val="15234A"/>
          <w:kern w:val="0"/>
          <w:sz w:val="34"/>
          <w:szCs w:val="26"/>
          <w:lang w:val="nl-BE" w:eastAsia="en-US" w:bidi="ar-SA"/>
        </w:rPr>
      </w:pPr>
      <w:bookmarkStart w:id="46" w:name="_Toc45552022"/>
      <w:bookmarkStart w:id="47" w:name="_Toc482004695"/>
      <w:bookmarkStart w:id="48" w:name="_Toc54782360"/>
      <w:bookmarkEnd w:id="41"/>
      <w:bookmarkEnd w:id="42"/>
      <w:bookmarkEnd w:id="43"/>
      <w:r w:rsidRPr="00553659">
        <w:rPr>
          <w:rFonts w:ascii="Century Gothic" w:eastAsiaTheme="majorEastAsia" w:hAnsi="Century Gothic" w:cstheme="majorBidi"/>
          <w:bCs w:val="0"/>
          <w:caps w:val="0"/>
          <w:snapToGrid/>
          <w:color w:val="15234A"/>
          <w:kern w:val="0"/>
          <w:sz w:val="34"/>
          <w:szCs w:val="26"/>
          <w:lang w:val="nl-BE" w:eastAsia="en-US" w:bidi="ar-SA"/>
        </w:rPr>
        <w:t>T</w:t>
      </w:r>
      <w:r w:rsidR="00252897" w:rsidRPr="00553659">
        <w:rPr>
          <w:rFonts w:ascii="Century Gothic" w:eastAsiaTheme="majorEastAsia" w:hAnsi="Century Gothic" w:cstheme="majorBidi"/>
          <w:bCs w:val="0"/>
          <w:caps w:val="0"/>
          <w:snapToGrid/>
          <w:color w:val="15234A"/>
          <w:kern w:val="0"/>
          <w:sz w:val="34"/>
          <w:szCs w:val="26"/>
          <w:lang w:val="nl-BE" w:eastAsia="en-US" w:bidi="ar-SA"/>
        </w:rPr>
        <w:t>echnische Studiedocumenten voor advies en Opmerkingen.</w:t>
      </w:r>
      <w:bookmarkEnd w:id="46"/>
      <w:bookmarkEnd w:id="48"/>
    </w:p>
    <w:p w14:paraId="2DF2932C" w14:textId="54901354" w:rsidR="00A2128E" w:rsidRPr="00DF7184" w:rsidRDefault="00A2128E" w:rsidP="00F7265F">
      <w:pPr>
        <w:spacing w:before="160" w:line="312" w:lineRule="auto"/>
        <w:ind w:left="993" w:hanging="284"/>
        <w:jc w:val="left"/>
        <w:rPr>
          <w:rFonts w:ascii="Century Gothic" w:hAnsi="Century Gothic" w:cstheme="minorHAnsi"/>
        </w:rPr>
      </w:pPr>
      <w:bookmarkStart w:id="49" w:name="_Toc305588316"/>
      <w:bookmarkStart w:id="50" w:name="_Toc305588691"/>
      <w:bookmarkStart w:id="51" w:name="_Toc305673071"/>
      <w:bookmarkStart w:id="52" w:name="_Toc343259196"/>
      <w:bookmarkEnd w:id="44"/>
      <w:bookmarkEnd w:id="47"/>
      <w:bookmarkEnd w:id="49"/>
      <w:bookmarkEnd w:id="50"/>
      <w:bookmarkEnd w:id="51"/>
      <w:bookmarkEnd w:id="52"/>
      <w:r w:rsidRPr="00DF7184">
        <w:rPr>
          <w:rFonts w:ascii="Century Gothic" w:hAnsi="Century Gothic"/>
        </w:rPr>
        <w:t>De adviezen en opmerkingen van de Beheerder zijn noodzakelijk voor:</w:t>
      </w:r>
    </w:p>
    <w:p w14:paraId="7919871F" w14:textId="5FD4ABEF" w:rsidR="003D3FE5" w:rsidRPr="00DF7184" w:rsidRDefault="003D3FE5" w:rsidP="00F7265F">
      <w:pPr>
        <w:pStyle w:val="Standaard1"/>
        <w:numPr>
          <w:ilvl w:val="0"/>
          <w:numId w:val="4"/>
        </w:numPr>
        <w:spacing w:before="160" w:line="312" w:lineRule="auto"/>
        <w:jc w:val="left"/>
        <w:rPr>
          <w:rFonts w:ascii="Century Gothic" w:hAnsi="Century Gothic" w:cstheme="minorHAnsi"/>
        </w:rPr>
      </w:pPr>
      <w:r w:rsidRPr="00DF7184">
        <w:rPr>
          <w:rFonts w:ascii="Century Gothic" w:hAnsi="Century Gothic"/>
        </w:rPr>
        <w:t xml:space="preserve">De bouw van een nieuw </w:t>
      </w:r>
      <w:r w:rsidR="001D51A1">
        <w:rPr>
          <w:rFonts w:ascii="Century Gothic" w:hAnsi="Century Gothic"/>
        </w:rPr>
        <w:t>Lokaal Gasproductiestation</w:t>
      </w:r>
      <w:r w:rsidRPr="00DF7184">
        <w:rPr>
          <w:rFonts w:ascii="Century Gothic" w:hAnsi="Century Gothic"/>
        </w:rPr>
        <w:t xml:space="preserve">; </w:t>
      </w:r>
    </w:p>
    <w:p w14:paraId="4E04D620" w14:textId="1A5B4B03" w:rsidR="00570E70" w:rsidRPr="00DF7184" w:rsidRDefault="00570E70" w:rsidP="00F7265F">
      <w:pPr>
        <w:pStyle w:val="Standaard1"/>
        <w:numPr>
          <w:ilvl w:val="0"/>
          <w:numId w:val="4"/>
        </w:numPr>
        <w:spacing w:before="160" w:line="312" w:lineRule="auto"/>
        <w:jc w:val="left"/>
        <w:rPr>
          <w:rFonts w:ascii="Century Gothic" w:hAnsi="Century Gothic" w:cstheme="minorHAnsi"/>
        </w:rPr>
      </w:pPr>
      <w:r w:rsidRPr="00DF7184">
        <w:rPr>
          <w:rFonts w:ascii="Century Gothic" w:hAnsi="Century Gothic"/>
        </w:rPr>
        <w:t xml:space="preserve">Elke intentie tot wijziging van de bedrijfsomstandigheden van het </w:t>
      </w:r>
      <w:r w:rsidR="001D51A1">
        <w:rPr>
          <w:rFonts w:ascii="Century Gothic" w:hAnsi="Century Gothic"/>
        </w:rPr>
        <w:t>Lokaal Gasproductiestation</w:t>
      </w:r>
      <w:r w:rsidRPr="00DF7184">
        <w:rPr>
          <w:rFonts w:ascii="Century Gothic" w:hAnsi="Century Gothic"/>
        </w:rPr>
        <w:t>;</w:t>
      </w:r>
    </w:p>
    <w:p w14:paraId="0E3CAD7B" w14:textId="368E9DD3" w:rsidR="00BD1010" w:rsidRPr="00DF7184" w:rsidRDefault="00CE7CFB" w:rsidP="00F7265F">
      <w:pPr>
        <w:pStyle w:val="Standaard1"/>
        <w:numPr>
          <w:ilvl w:val="0"/>
          <w:numId w:val="4"/>
        </w:numPr>
        <w:spacing w:before="160" w:line="312" w:lineRule="auto"/>
        <w:jc w:val="left"/>
        <w:rPr>
          <w:rFonts w:ascii="Century Gothic" w:hAnsi="Century Gothic" w:cstheme="minorHAnsi"/>
        </w:rPr>
      </w:pPr>
      <w:r w:rsidRPr="00DF7184">
        <w:rPr>
          <w:rFonts w:ascii="Century Gothic" w:hAnsi="Century Gothic"/>
        </w:rPr>
        <w:t xml:space="preserve">Elke vervanging van uitrusting of onderdelen van het bestaande </w:t>
      </w:r>
      <w:r w:rsidR="001D51A1">
        <w:rPr>
          <w:rFonts w:ascii="Century Gothic" w:hAnsi="Century Gothic"/>
        </w:rPr>
        <w:t>Lokaal Gasproductiestation</w:t>
      </w:r>
      <w:r w:rsidRPr="00DF7184">
        <w:rPr>
          <w:rFonts w:ascii="Century Gothic" w:hAnsi="Century Gothic"/>
        </w:rPr>
        <w:t xml:space="preserve">. </w:t>
      </w:r>
    </w:p>
    <w:p w14:paraId="22C7EEAE" w14:textId="452CC1D8" w:rsidR="00F53B19" w:rsidRPr="00DF7184" w:rsidRDefault="00D77369" w:rsidP="00F7265F">
      <w:pPr>
        <w:spacing w:before="160" w:line="312" w:lineRule="auto"/>
        <w:ind w:left="720"/>
        <w:jc w:val="left"/>
        <w:rPr>
          <w:rFonts w:ascii="Century Gothic" w:hAnsi="Century Gothic" w:cstheme="minorHAnsi"/>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dient op het voorgeschreven tijdstip de hieronder aangeduide documenten, voor advies en opmerkingen aan de Beheerder voor te leggen:</w:t>
      </w:r>
    </w:p>
    <w:p w14:paraId="6B1C3BB6" w14:textId="77777777" w:rsidR="00F53B19" w:rsidRPr="00DF7184" w:rsidRDefault="00F53B19" w:rsidP="00F7265F">
      <w:pPr>
        <w:pStyle w:val="ListParagraph"/>
        <w:numPr>
          <w:ilvl w:val="0"/>
          <w:numId w:val="5"/>
        </w:numPr>
        <w:spacing w:before="160" w:line="312" w:lineRule="auto"/>
        <w:jc w:val="left"/>
        <w:rPr>
          <w:rFonts w:ascii="Century Gothic" w:hAnsi="Century Gothic" w:cstheme="minorHAnsi"/>
        </w:rPr>
      </w:pPr>
      <w:r w:rsidRPr="00DF7184">
        <w:rPr>
          <w:rFonts w:ascii="Century Gothic" w:hAnsi="Century Gothic"/>
        </w:rPr>
        <w:t>Alvorens de uitvoeringsplannen op te stellen:</w:t>
      </w:r>
    </w:p>
    <w:p w14:paraId="7FDFD261" w14:textId="0FAA5BFC" w:rsidR="00712019" w:rsidRPr="00DF7184" w:rsidRDefault="00712019"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Technische kenmerken van het Aansluitingspunt (</w:t>
      </w:r>
      <w:proofErr w:type="spellStart"/>
      <w:r w:rsidRPr="00DF7184">
        <w:rPr>
          <w:rFonts w:ascii="Century Gothic" w:hAnsi="Century Gothic"/>
        </w:rPr>
        <w:t>battery</w:t>
      </w:r>
      <w:proofErr w:type="spellEnd"/>
      <w:r w:rsidRPr="00DF7184">
        <w:rPr>
          <w:rFonts w:ascii="Century Gothic" w:hAnsi="Century Gothic"/>
        </w:rPr>
        <w:t xml:space="preserve"> </w:t>
      </w:r>
      <w:proofErr w:type="spellStart"/>
      <w:r w:rsidRPr="00DF7184">
        <w:rPr>
          <w:rFonts w:ascii="Century Gothic" w:hAnsi="Century Gothic"/>
        </w:rPr>
        <w:t>limits</w:t>
      </w:r>
      <w:proofErr w:type="spellEnd"/>
      <w:r w:rsidRPr="00DF7184">
        <w:rPr>
          <w:rFonts w:ascii="Century Gothic" w:hAnsi="Century Gothic"/>
        </w:rPr>
        <w:t>)</w:t>
      </w:r>
      <w:r w:rsidR="00E03AAC">
        <w:rPr>
          <w:rFonts w:ascii="Century Gothic" w:hAnsi="Century Gothic"/>
        </w:rPr>
        <w:t>;</w:t>
      </w:r>
    </w:p>
    <w:p w14:paraId="00622C5E" w14:textId="159799BB" w:rsidR="00712019" w:rsidRPr="00DF7184" w:rsidRDefault="00712019"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Basisgegevens van het ontwerp</w:t>
      </w:r>
      <w:r w:rsidR="00E03AAC">
        <w:rPr>
          <w:rFonts w:ascii="Century Gothic" w:hAnsi="Century Gothic"/>
        </w:rPr>
        <w:t>;</w:t>
      </w:r>
    </w:p>
    <w:p w14:paraId="4240D259" w14:textId="73F163D6" w:rsidR="00E35E72" w:rsidRPr="00DF7184" w:rsidRDefault="00E35E72" w:rsidP="00F7265F">
      <w:pPr>
        <w:numPr>
          <w:ilvl w:val="0"/>
          <w:numId w:val="9"/>
        </w:numPr>
        <w:spacing w:before="160" w:line="312" w:lineRule="auto"/>
        <w:jc w:val="left"/>
        <w:rPr>
          <w:rFonts w:ascii="Century Gothic" w:hAnsi="Century Gothic" w:cstheme="minorHAnsi"/>
        </w:rPr>
      </w:pPr>
      <w:r w:rsidRPr="00DF7184">
        <w:rPr>
          <w:rFonts w:ascii="Century Gothic" w:hAnsi="Century Gothic" w:cstheme="minorHAnsi"/>
        </w:rPr>
        <w:t>Zoneringsplan</w:t>
      </w:r>
      <w:r w:rsidR="00E03AAC">
        <w:rPr>
          <w:rFonts w:ascii="Century Gothic" w:hAnsi="Century Gothic" w:cstheme="minorHAnsi"/>
        </w:rPr>
        <w:t>;</w:t>
      </w:r>
    </w:p>
    <w:p w14:paraId="51970AC3" w14:textId="0E8FFED5" w:rsidR="00137633" w:rsidRPr="00DF7184" w:rsidRDefault="00137633"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Constructiecode</w:t>
      </w:r>
      <w:r w:rsidR="00E03AAC">
        <w:rPr>
          <w:rFonts w:ascii="Century Gothic" w:hAnsi="Century Gothic"/>
        </w:rPr>
        <w:t>;</w:t>
      </w:r>
    </w:p>
    <w:p w14:paraId="0829C8CE" w14:textId="452FEF0B" w:rsidR="00137633" w:rsidRPr="00DF7184" w:rsidRDefault="00137633"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Inspectie</w:t>
      </w:r>
      <w:r w:rsidR="00E35E72" w:rsidRPr="00DF7184">
        <w:rPr>
          <w:rFonts w:ascii="Century Gothic" w:hAnsi="Century Gothic"/>
        </w:rPr>
        <w:t>-</w:t>
      </w:r>
      <w:r w:rsidRPr="00DF7184">
        <w:rPr>
          <w:rFonts w:ascii="Century Gothic" w:hAnsi="Century Gothic"/>
        </w:rPr>
        <w:t xml:space="preserve"> en testplan</w:t>
      </w:r>
      <w:r w:rsidR="00E03AAC">
        <w:rPr>
          <w:rFonts w:ascii="Century Gothic" w:hAnsi="Century Gothic"/>
        </w:rPr>
        <w:t>;</w:t>
      </w:r>
    </w:p>
    <w:p w14:paraId="352B9F4B" w14:textId="5AF265A4" w:rsidR="00F53B19" w:rsidRPr="00DF7184" w:rsidRDefault="00F53B19"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Een voorontwerp van vestigingsplan (indien van toepassing)</w:t>
      </w:r>
      <w:r w:rsidR="00E03AAC">
        <w:rPr>
          <w:rFonts w:ascii="Century Gothic" w:hAnsi="Century Gothic"/>
        </w:rPr>
        <w:t>;</w:t>
      </w:r>
    </w:p>
    <w:p w14:paraId="74E8247A" w14:textId="18497030" w:rsidR="00F53B19" w:rsidRPr="00DF7184" w:rsidRDefault="00F53B19"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 xml:space="preserve">Het functieschema en/of stromingsdiagram (P&amp;ID) van het </w:t>
      </w:r>
      <w:r w:rsidR="001D51A1">
        <w:rPr>
          <w:rFonts w:ascii="Century Gothic" w:hAnsi="Century Gothic"/>
        </w:rPr>
        <w:t>Lokaal Gasproductiestation</w:t>
      </w:r>
      <w:r w:rsidR="00E03AAC">
        <w:rPr>
          <w:rFonts w:ascii="Century Gothic" w:hAnsi="Century Gothic"/>
        </w:rPr>
        <w:t>;</w:t>
      </w:r>
    </w:p>
    <w:p w14:paraId="5A9BB27D" w14:textId="57DD30F7" w:rsidR="00F53B19" w:rsidRPr="00DF7184" w:rsidRDefault="00F53B19" w:rsidP="00F7265F">
      <w:pPr>
        <w:numPr>
          <w:ilvl w:val="0"/>
          <w:numId w:val="10"/>
        </w:numPr>
        <w:spacing w:before="160" w:line="312" w:lineRule="auto"/>
        <w:jc w:val="left"/>
        <w:rPr>
          <w:rFonts w:ascii="Century Gothic" w:hAnsi="Century Gothic" w:cstheme="minorHAnsi"/>
        </w:rPr>
      </w:pPr>
      <w:r w:rsidRPr="00DF7184">
        <w:rPr>
          <w:rFonts w:ascii="Century Gothic" w:hAnsi="Century Gothic"/>
        </w:rPr>
        <w:t>Een lijst met de aanwezige apparaten, inclusief de berekeningen en de karakteristieken van deze apparaten</w:t>
      </w:r>
      <w:r w:rsidR="00563D4B">
        <w:rPr>
          <w:rFonts w:ascii="Century Gothic" w:hAnsi="Century Gothic"/>
        </w:rPr>
        <w:t>;</w:t>
      </w:r>
    </w:p>
    <w:p w14:paraId="221B57AE" w14:textId="7B820A36" w:rsidR="00F53B19" w:rsidRPr="00DF7184" w:rsidRDefault="00F53B19" w:rsidP="00F7265F">
      <w:pPr>
        <w:numPr>
          <w:ilvl w:val="0"/>
          <w:numId w:val="10"/>
        </w:numPr>
        <w:spacing w:before="160" w:line="312" w:lineRule="auto"/>
        <w:jc w:val="left"/>
        <w:rPr>
          <w:rFonts w:ascii="Century Gothic" w:hAnsi="Century Gothic" w:cstheme="minorHAnsi"/>
        </w:rPr>
      </w:pPr>
      <w:r w:rsidRPr="00DF7184">
        <w:rPr>
          <w:rFonts w:ascii="Century Gothic" w:hAnsi="Century Gothic"/>
        </w:rPr>
        <w:t>De laatste versies van de studieplannen (burgerlijke bouwkunde, piping, elektriciteit en regeling/besturing)</w:t>
      </w:r>
      <w:r w:rsidR="00563D4B">
        <w:rPr>
          <w:rFonts w:ascii="Century Gothic" w:hAnsi="Century Gothic"/>
        </w:rPr>
        <w:t>;</w:t>
      </w:r>
    </w:p>
    <w:p w14:paraId="27D7ADE2" w14:textId="38C8A582" w:rsidR="00137633" w:rsidRPr="00DF7184" w:rsidRDefault="00E35E72" w:rsidP="00F7265F">
      <w:pPr>
        <w:numPr>
          <w:ilvl w:val="0"/>
          <w:numId w:val="10"/>
        </w:numPr>
        <w:spacing w:before="160" w:line="312" w:lineRule="auto"/>
        <w:jc w:val="left"/>
        <w:rPr>
          <w:rFonts w:ascii="Century Gothic" w:hAnsi="Century Gothic" w:cstheme="minorHAnsi"/>
        </w:rPr>
      </w:pPr>
      <w:r w:rsidRPr="00DF7184">
        <w:rPr>
          <w:rFonts w:ascii="Century Gothic" w:hAnsi="Century Gothic"/>
        </w:rPr>
        <w:t>He</w:t>
      </w:r>
      <w:r w:rsidR="00137633" w:rsidRPr="00DF7184">
        <w:rPr>
          <w:rFonts w:ascii="Century Gothic" w:hAnsi="Century Gothic"/>
        </w:rPr>
        <w:t>t tracé van de gastoevoerleiding op de Site (vanaf het Aansluitingspunt tot aan de ingangscollector van het</w:t>
      </w:r>
      <w:r w:rsidR="001D51A1">
        <w:rPr>
          <w:rFonts w:ascii="Century Gothic" w:hAnsi="Century Gothic"/>
        </w:rPr>
        <w:t xml:space="preserve"> Lokaal Gasproductiestation</w:t>
      </w:r>
      <w:r w:rsidR="00137633" w:rsidRPr="00DF7184">
        <w:rPr>
          <w:rFonts w:ascii="Century Gothic" w:hAnsi="Century Gothic"/>
        </w:rPr>
        <w:t xml:space="preserve">). </w:t>
      </w:r>
    </w:p>
    <w:p w14:paraId="18FC301F" w14:textId="778ACBD7" w:rsidR="009133B1" w:rsidRPr="00DF7184" w:rsidRDefault="009133B1" w:rsidP="00F7265F">
      <w:pPr>
        <w:pStyle w:val="ListParagraph"/>
        <w:numPr>
          <w:ilvl w:val="0"/>
          <w:numId w:val="5"/>
        </w:numPr>
        <w:spacing w:before="160" w:line="312" w:lineRule="auto"/>
        <w:jc w:val="left"/>
        <w:rPr>
          <w:rFonts w:ascii="Century Gothic" w:hAnsi="Century Gothic" w:cstheme="minorHAnsi"/>
        </w:rPr>
      </w:pPr>
      <w:r w:rsidRPr="00DF7184">
        <w:rPr>
          <w:rFonts w:ascii="Century Gothic" w:hAnsi="Century Gothic"/>
        </w:rPr>
        <w:t>Na de bouw:</w:t>
      </w:r>
    </w:p>
    <w:p w14:paraId="1DCED3AE" w14:textId="77D418DB" w:rsidR="009133B1" w:rsidRPr="00DF7184" w:rsidRDefault="009133B1" w:rsidP="00F7265F">
      <w:pPr>
        <w:numPr>
          <w:ilvl w:val="0"/>
          <w:numId w:val="9"/>
        </w:numPr>
        <w:spacing w:before="160" w:line="312" w:lineRule="auto"/>
        <w:jc w:val="left"/>
        <w:rPr>
          <w:rFonts w:ascii="Century Gothic" w:hAnsi="Century Gothic" w:cstheme="minorHAnsi"/>
        </w:rPr>
      </w:pPr>
      <w:r w:rsidRPr="00DF7184">
        <w:rPr>
          <w:rFonts w:ascii="Century Gothic" w:hAnsi="Century Gothic"/>
        </w:rPr>
        <w:t>De as-built plannen;</w:t>
      </w:r>
    </w:p>
    <w:p w14:paraId="7AB1ED6F" w14:textId="77777777" w:rsidR="009133B1" w:rsidRPr="00DF7184" w:rsidRDefault="009133B1" w:rsidP="00F7265F">
      <w:pPr>
        <w:numPr>
          <w:ilvl w:val="0"/>
          <w:numId w:val="9"/>
        </w:numPr>
        <w:spacing w:before="160" w:line="312" w:lineRule="auto"/>
        <w:jc w:val="left"/>
        <w:rPr>
          <w:rFonts w:ascii="Century Gothic" w:hAnsi="Century Gothic" w:cstheme="minorHAnsi"/>
          <w:bCs/>
        </w:rPr>
      </w:pPr>
      <w:r w:rsidRPr="00DF7184">
        <w:rPr>
          <w:rFonts w:ascii="Century Gothic" w:hAnsi="Century Gothic"/>
        </w:rPr>
        <w:t>Algemeen vestigingsplan met hierop minimaal aangeduid:</w:t>
      </w:r>
    </w:p>
    <w:p w14:paraId="3024C941" w14:textId="0246E74A" w:rsidR="009133B1" w:rsidRPr="00DF7184" w:rsidRDefault="00E35E72" w:rsidP="00F7265F">
      <w:pPr>
        <w:numPr>
          <w:ilvl w:val="1"/>
          <w:numId w:val="9"/>
        </w:numPr>
        <w:spacing w:before="160" w:line="312" w:lineRule="auto"/>
        <w:jc w:val="left"/>
        <w:rPr>
          <w:rFonts w:ascii="Century Gothic" w:hAnsi="Century Gothic" w:cstheme="minorHAnsi"/>
          <w:bCs/>
        </w:rPr>
      </w:pPr>
      <w:r w:rsidRPr="00DF7184">
        <w:rPr>
          <w:rFonts w:ascii="Century Gothic" w:hAnsi="Century Gothic"/>
        </w:rPr>
        <w:t>D</w:t>
      </w:r>
      <w:r w:rsidR="009133B1" w:rsidRPr="00DF7184">
        <w:rPr>
          <w:rFonts w:ascii="Century Gothic" w:hAnsi="Century Gothic"/>
        </w:rPr>
        <w:t xml:space="preserve">e toekomstige mogelijke bouwprojecten binnen een straal van 50 m rond het </w:t>
      </w:r>
      <w:r w:rsidR="00841FD3">
        <w:rPr>
          <w:rFonts w:ascii="Century Gothic" w:hAnsi="Century Gothic"/>
        </w:rPr>
        <w:t xml:space="preserve">Lokaal Gasproductiestation </w:t>
      </w:r>
      <w:r w:rsidR="009133B1" w:rsidRPr="00DF7184">
        <w:rPr>
          <w:rFonts w:ascii="Century Gothic" w:hAnsi="Century Gothic"/>
        </w:rPr>
        <w:t xml:space="preserve">met vermelding van de ligging </w:t>
      </w:r>
      <w:r w:rsidR="009133B1" w:rsidRPr="00DF7184">
        <w:rPr>
          <w:rFonts w:ascii="Century Gothic" w:hAnsi="Century Gothic"/>
        </w:rPr>
        <w:lastRenderedPageBreak/>
        <w:t xml:space="preserve">van de </w:t>
      </w:r>
      <w:r w:rsidRPr="00DF7184">
        <w:rPr>
          <w:rFonts w:ascii="Century Gothic" w:hAnsi="Century Gothic"/>
        </w:rPr>
        <w:t xml:space="preserve">algemene </w:t>
      </w:r>
      <w:r w:rsidR="00BF555A">
        <w:rPr>
          <w:rFonts w:ascii="Century Gothic" w:hAnsi="Century Gothic"/>
        </w:rPr>
        <w:t>Isoleerafsluiter</w:t>
      </w:r>
      <w:r w:rsidRPr="00DF7184">
        <w:rPr>
          <w:rFonts w:ascii="Century Gothic" w:hAnsi="Century Gothic"/>
        </w:rPr>
        <w:t xml:space="preserve"> en</w:t>
      </w:r>
      <w:r w:rsidR="009133B1" w:rsidRPr="00DF7184">
        <w:rPr>
          <w:rFonts w:ascii="Century Gothic" w:hAnsi="Century Gothic"/>
        </w:rPr>
        <w:t xml:space="preserve"> </w:t>
      </w:r>
      <w:r w:rsidRPr="00DF7184">
        <w:rPr>
          <w:rFonts w:ascii="Century Gothic" w:hAnsi="Century Gothic"/>
        </w:rPr>
        <w:t xml:space="preserve">de </w:t>
      </w:r>
      <w:r w:rsidR="00BF555A">
        <w:rPr>
          <w:rFonts w:ascii="Century Gothic" w:hAnsi="Century Gothic"/>
        </w:rPr>
        <w:t>Isoleerafsluiter</w:t>
      </w:r>
      <w:r w:rsidRPr="00DF7184">
        <w:rPr>
          <w:rFonts w:ascii="Century Gothic" w:hAnsi="Century Gothic"/>
        </w:rPr>
        <w:t xml:space="preserve">s op de in- </w:t>
      </w:r>
      <w:r w:rsidR="009133B1" w:rsidRPr="00DF7184">
        <w:rPr>
          <w:rFonts w:ascii="Century Gothic" w:hAnsi="Century Gothic"/>
        </w:rPr>
        <w:t>en uitgang (</w:t>
      </w:r>
      <w:r w:rsidRPr="00DF7184">
        <w:rPr>
          <w:rFonts w:ascii="Century Gothic" w:hAnsi="Century Gothic"/>
        </w:rPr>
        <w:t>indien aanwezig</w:t>
      </w:r>
      <w:r w:rsidR="009133B1" w:rsidRPr="00DF7184">
        <w:rPr>
          <w:rFonts w:ascii="Century Gothic" w:hAnsi="Century Gothic"/>
        </w:rPr>
        <w:t>);</w:t>
      </w:r>
    </w:p>
    <w:p w14:paraId="4C230FBA" w14:textId="6517D5A4" w:rsidR="00137633" w:rsidRPr="00DF7184" w:rsidRDefault="00E35E72" w:rsidP="00F7265F">
      <w:pPr>
        <w:numPr>
          <w:ilvl w:val="1"/>
          <w:numId w:val="9"/>
        </w:numPr>
        <w:spacing w:before="160" w:line="312" w:lineRule="auto"/>
        <w:jc w:val="left"/>
        <w:rPr>
          <w:rFonts w:ascii="Century Gothic" w:hAnsi="Century Gothic" w:cstheme="minorHAnsi"/>
          <w:bCs/>
        </w:rPr>
      </w:pPr>
      <w:r w:rsidRPr="00DF7184">
        <w:rPr>
          <w:rFonts w:ascii="Century Gothic" w:hAnsi="Century Gothic"/>
        </w:rPr>
        <w:t>H</w:t>
      </w:r>
      <w:r w:rsidR="009133B1" w:rsidRPr="00DF7184">
        <w:rPr>
          <w:rFonts w:ascii="Century Gothic" w:hAnsi="Century Gothic"/>
        </w:rPr>
        <w:t xml:space="preserve">et tracé van de gastoevoerleiding op de Site (vanaf het Aansluitingspunt tot aan de ingangscollector van het </w:t>
      </w:r>
      <w:r w:rsidR="001D51A1">
        <w:rPr>
          <w:rFonts w:ascii="Century Gothic" w:hAnsi="Century Gothic"/>
        </w:rPr>
        <w:t>Lokaal Gasproductiestation</w:t>
      </w:r>
      <w:r w:rsidR="009133B1" w:rsidRPr="00DF7184">
        <w:rPr>
          <w:rFonts w:ascii="Century Gothic" w:hAnsi="Century Gothic"/>
        </w:rPr>
        <w:t>).</w:t>
      </w:r>
    </w:p>
    <w:p w14:paraId="0AD15063" w14:textId="2C682941" w:rsidR="00E35E72" w:rsidRPr="001D51A1" w:rsidRDefault="00E35E72" w:rsidP="00232CCB">
      <w:pPr>
        <w:pStyle w:val="Heading2"/>
        <w:spacing w:before="160" w:after="0" w:line="312" w:lineRule="auto"/>
        <w:jc w:val="left"/>
        <w:rPr>
          <w:rFonts w:ascii="Century Gothic" w:eastAsiaTheme="majorEastAsia" w:hAnsi="Century Gothic" w:cstheme="majorBidi"/>
          <w:bCs w:val="0"/>
          <w:caps w:val="0"/>
          <w:snapToGrid/>
          <w:color w:val="15234A"/>
          <w:kern w:val="0"/>
          <w:sz w:val="34"/>
          <w:szCs w:val="26"/>
          <w:lang w:val="nl-BE" w:eastAsia="en-US" w:bidi="ar-SA"/>
        </w:rPr>
      </w:pPr>
      <w:bookmarkStart w:id="53" w:name="_Toc54782361"/>
      <w:r w:rsidRPr="001D51A1">
        <w:rPr>
          <w:rFonts w:ascii="Century Gothic" w:eastAsiaTheme="majorEastAsia" w:hAnsi="Century Gothic" w:cstheme="majorBidi"/>
          <w:bCs w:val="0"/>
          <w:caps w:val="0"/>
          <w:snapToGrid/>
          <w:color w:val="15234A"/>
          <w:kern w:val="0"/>
          <w:sz w:val="34"/>
          <w:szCs w:val="26"/>
          <w:lang w:val="nl-BE" w:eastAsia="en-US" w:bidi="ar-SA"/>
        </w:rPr>
        <w:t xml:space="preserve">Configuratie van het </w:t>
      </w:r>
      <w:r w:rsidR="001D51A1">
        <w:rPr>
          <w:rFonts w:ascii="Century Gothic" w:eastAsiaTheme="majorEastAsia" w:hAnsi="Century Gothic" w:cstheme="majorBidi"/>
          <w:bCs w:val="0"/>
          <w:caps w:val="0"/>
          <w:snapToGrid/>
          <w:color w:val="15234A"/>
          <w:kern w:val="0"/>
          <w:sz w:val="34"/>
          <w:szCs w:val="26"/>
          <w:lang w:val="nl-BE" w:eastAsia="en-US" w:bidi="ar-SA"/>
        </w:rPr>
        <w:t>Lokaal Gasproductiestation</w:t>
      </w:r>
      <w:bookmarkEnd w:id="53"/>
    </w:p>
    <w:p w14:paraId="40AE86FB" w14:textId="33036DB1" w:rsidR="00E35E72" w:rsidRPr="00DF7184" w:rsidRDefault="00E35E72" w:rsidP="00F7265F">
      <w:pPr>
        <w:spacing w:before="160" w:line="312" w:lineRule="auto"/>
        <w:jc w:val="left"/>
        <w:rPr>
          <w:rFonts w:ascii="Century Gothic" w:hAnsi="Century Gothic"/>
          <w:color w:val="000000" w:themeColor="text1"/>
        </w:rPr>
      </w:pPr>
      <w:r w:rsidRPr="00DF7184">
        <w:rPr>
          <w:rFonts w:ascii="Century Gothic" w:hAnsi="Century Gothic"/>
          <w:color w:val="000000" w:themeColor="text1"/>
        </w:rPr>
        <w:t xml:space="preserve">Een </w:t>
      </w:r>
      <w:r w:rsidR="00841FD3">
        <w:rPr>
          <w:rFonts w:ascii="Century Gothic" w:hAnsi="Century Gothic"/>
          <w:color w:val="000000" w:themeColor="text1"/>
        </w:rPr>
        <w:t xml:space="preserve">Lokaal Gasproductiestation </w:t>
      </w:r>
      <w:r w:rsidRPr="00DF7184">
        <w:rPr>
          <w:rFonts w:ascii="Century Gothic" w:hAnsi="Century Gothic"/>
          <w:color w:val="000000" w:themeColor="text1"/>
        </w:rPr>
        <w:t>bestaat minimaal uit:</w:t>
      </w:r>
    </w:p>
    <w:p w14:paraId="334DB7EC" w14:textId="1AF7EBA6" w:rsidR="00E35E72" w:rsidRPr="003F5F37" w:rsidRDefault="00E35E72" w:rsidP="00F7265F">
      <w:pPr>
        <w:pStyle w:val="ListParagraph"/>
        <w:numPr>
          <w:ilvl w:val="0"/>
          <w:numId w:val="9"/>
        </w:numPr>
        <w:spacing w:before="160" w:line="312" w:lineRule="auto"/>
        <w:jc w:val="left"/>
        <w:rPr>
          <w:rFonts w:ascii="Century Gothic" w:hAnsi="Century Gothic"/>
          <w:color w:val="000000" w:themeColor="text1"/>
        </w:rPr>
      </w:pPr>
      <w:r w:rsidRPr="003F5F37">
        <w:rPr>
          <w:rFonts w:ascii="Century Gothic" w:hAnsi="Century Gothic"/>
          <w:color w:val="000000" w:themeColor="text1"/>
        </w:rPr>
        <w:t xml:space="preserve">De productie van het </w:t>
      </w:r>
      <w:r w:rsidR="004A0230" w:rsidRPr="003F5F37">
        <w:rPr>
          <w:rFonts w:ascii="Century Gothic" w:hAnsi="Century Gothic"/>
          <w:color w:val="000000" w:themeColor="text1"/>
        </w:rPr>
        <w:t>G</w:t>
      </w:r>
      <w:r w:rsidRPr="003F5F37">
        <w:rPr>
          <w:rFonts w:ascii="Century Gothic" w:hAnsi="Century Gothic"/>
          <w:color w:val="000000" w:themeColor="text1"/>
        </w:rPr>
        <w:t>as</w:t>
      </w:r>
      <w:r w:rsidR="00232CCB" w:rsidRPr="003F5F37">
        <w:rPr>
          <w:rFonts w:ascii="Century Gothic" w:hAnsi="Century Gothic"/>
          <w:color w:val="000000" w:themeColor="text1"/>
        </w:rPr>
        <w:t>;</w:t>
      </w:r>
    </w:p>
    <w:p w14:paraId="12C5FBB5" w14:textId="7F877FE7" w:rsidR="00E35E72" w:rsidRPr="003F5F37" w:rsidRDefault="002C6D6E" w:rsidP="00F7265F">
      <w:pPr>
        <w:pStyle w:val="ListParagraph"/>
        <w:numPr>
          <w:ilvl w:val="0"/>
          <w:numId w:val="9"/>
        </w:numPr>
        <w:spacing w:before="160" w:line="312" w:lineRule="auto"/>
        <w:jc w:val="left"/>
        <w:rPr>
          <w:rFonts w:ascii="Century Gothic" w:hAnsi="Century Gothic"/>
          <w:color w:val="000000" w:themeColor="text1"/>
        </w:rPr>
      </w:pPr>
      <w:r w:rsidRPr="003F5F37">
        <w:rPr>
          <w:rFonts w:ascii="Century Gothic" w:hAnsi="Century Gothic"/>
          <w:color w:val="000000" w:themeColor="text1"/>
        </w:rPr>
        <w:t>De o</w:t>
      </w:r>
      <w:r w:rsidR="00EA3811" w:rsidRPr="003F5F37">
        <w:rPr>
          <w:rFonts w:ascii="Century Gothic" w:hAnsi="Century Gothic"/>
          <w:color w:val="000000" w:themeColor="text1"/>
        </w:rPr>
        <w:t xml:space="preserve">pzuiveringsinstallatie </w:t>
      </w:r>
      <w:r w:rsidRPr="003F5F37">
        <w:rPr>
          <w:rFonts w:ascii="Century Gothic" w:hAnsi="Century Gothic"/>
          <w:color w:val="000000" w:themeColor="text1"/>
        </w:rPr>
        <w:t xml:space="preserve">voor het </w:t>
      </w:r>
      <w:r w:rsidR="00E35E72" w:rsidRPr="003F5F37">
        <w:rPr>
          <w:rFonts w:ascii="Century Gothic" w:hAnsi="Century Gothic"/>
          <w:color w:val="000000" w:themeColor="text1"/>
        </w:rPr>
        <w:t xml:space="preserve">conform maken van het </w:t>
      </w:r>
      <w:r w:rsidR="004A0230" w:rsidRPr="003F5F37">
        <w:rPr>
          <w:rFonts w:ascii="Century Gothic" w:hAnsi="Century Gothic"/>
          <w:color w:val="000000" w:themeColor="text1"/>
        </w:rPr>
        <w:t>Gas</w:t>
      </w:r>
      <w:r w:rsidR="00E35E72" w:rsidRPr="003F5F37">
        <w:rPr>
          <w:rFonts w:ascii="Century Gothic" w:hAnsi="Century Gothic"/>
          <w:color w:val="000000" w:themeColor="text1"/>
        </w:rPr>
        <w:t xml:space="preserve"> (reinigen, CO2, Zwavel</w:t>
      </w:r>
      <w:r w:rsidR="008A674E" w:rsidRPr="003F5F37">
        <w:rPr>
          <w:rFonts w:ascii="Century Gothic" w:hAnsi="Century Gothic"/>
          <w:color w:val="000000" w:themeColor="text1"/>
        </w:rPr>
        <w:t>,</w:t>
      </w:r>
      <w:r w:rsidR="00C62626" w:rsidRPr="003F5F37">
        <w:rPr>
          <w:rFonts w:ascii="Century Gothic" w:hAnsi="Century Gothic"/>
          <w:color w:val="000000" w:themeColor="text1"/>
        </w:rPr>
        <w:t xml:space="preserve"> .</w:t>
      </w:r>
      <w:r w:rsidR="008A674E" w:rsidRPr="003F5F37">
        <w:rPr>
          <w:rFonts w:ascii="Century Gothic" w:hAnsi="Century Gothic"/>
          <w:color w:val="000000" w:themeColor="text1"/>
        </w:rPr>
        <w:t>..)</w:t>
      </w:r>
      <w:r w:rsidRPr="003F5F37">
        <w:rPr>
          <w:rFonts w:ascii="Century Gothic" w:hAnsi="Century Gothic"/>
          <w:color w:val="000000" w:themeColor="text1"/>
        </w:rPr>
        <w:t xml:space="preserve"> aan de Synergrid-specificaties</w:t>
      </w:r>
      <w:r w:rsidR="00232CCB" w:rsidRPr="003F5F37">
        <w:rPr>
          <w:rFonts w:ascii="Century Gothic" w:hAnsi="Century Gothic"/>
          <w:color w:val="000000" w:themeColor="text1"/>
        </w:rPr>
        <w:t>;</w:t>
      </w:r>
    </w:p>
    <w:p w14:paraId="73D6B070" w14:textId="3B340A44" w:rsidR="008A674E" w:rsidRPr="00DF7184" w:rsidRDefault="008A674E" w:rsidP="00F7265F">
      <w:pPr>
        <w:pStyle w:val="ListParagraph"/>
        <w:numPr>
          <w:ilvl w:val="0"/>
          <w:numId w:val="9"/>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Veiligheidsafsluiters</w:t>
      </w:r>
      <w:r w:rsidR="00232CCB">
        <w:rPr>
          <w:rFonts w:ascii="Century Gothic" w:hAnsi="Century Gothic"/>
          <w:color w:val="000000" w:themeColor="text1"/>
        </w:rPr>
        <w:t>;</w:t>
      </w:r>
    </w:p>
    <w:p w14:paraId="2AB557B3" w14:textId="74E8E7FE" w:rsidR="008A674E" w:rsidRPr="00DF7184" w:rsidRDefault="00BF555A" w:rsidP="00F7265F">
      <w:pPr>
        <w:pStyle w:val="ListParagraph"/>
        <w:numPr>
          <w:ilvl w:val="0"/>
          <w:numId w:val="9"/>
        </w:numPr>
        <w:spacing w:before="160" w:line="312" w:lineRule="auto"/>
        <w:jc w:val="left"/>
        <w:rPr>
          <w:rFonts w:ascii="Century Gothic" w:hAnsi="Century Gothic"/>
          <w:color w:val="000000" w:themeColor="text1"/>
        </w:rPr>
      </w:pPr>
      <w:r>
        <w:rPr>
          <w:rFonts w:ascii="Century Gothic" w:hAnsi="Century Gothic"/>
          <w:color w:val="000000" w:themeColor="text1"/>
        </w:rPr>
        <w:t>Isoleerafsluiter</w:t>
      </w:r>
      <w:r w:rsidR="008A674E" w:rsidRPr="00DF7184">
        <w:rPr>
          <w:rFonts w:ascii="Century Gothic" w:hAnsi="Century Gothic"/>
          <w:color w:val="000000" w:themeColor="text1"/>
        </w:rPr>
        <w:t xml:space="preserve">s ter hoogte van de uitgang van het </w:t>
      </w:r>
      <w:r w:rsidR="001D51A1">
        <w:rPr>
          <w:rFonts w:ascii="Century Gothic" w:hAnsi="Century Gothic"/>
          <w:color w:val="000000" w:themeColor="text1"/>
        </w:rPr>
        <w:t>Lokaal Gasproductiestation</w:t>
      </w:r>
      <w:r w:rsidR="00232CCB">
        <w:rPr>
          <w:rFonts w:ascii="Century Gothic" w:hAnsi="Century Gothic"/>
          <w:color w:val="000000" w:themeColor="text1"/>
        </w:rPr>
        <w:t>;</w:t>
      </w:r>
    </w:p>
    <w:p w14:paraId="5F99B7D0" w14:textId="3865C2C2" w:rsidR="008A674E" w:rsidRPr="00DF7184" w:rsidRDefault="008A674E" w:rsidP="00F7265F">
      <w:pPr>
        <w:pStyle w:val="ListParagraph"/>
        <w:numPr>
          <w:ilvl w:val="0"/>
          <w:numId w:val="9"/>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Een leiding voor het leveren van Gas</w:t>
      </w:r>
      <w:r w:rsidR="00232CCB">
        <w:rPr>
          <w:rFonts w:ascii="Century Gothic" w:hAnsi="Century Gothic"/>
          <w:color w:val="000000" w:themeColor="text1"/>
        </w:rPr>
        <w:t>;</w:t>
      </w:r>
    </w:p>
    <w:p w14:paraId="4F5E743E" w14:textId="05151336" w:rsidR="008A674E" w:rsidRPr="00DF7184" w:rsidRDefault="008A674E" w:rsidP="00F7265F">
      <w:pPr>
        <w:pStyle w:val="ListParagraph"/>
        <w:numPr>
          <w:ilvl w:val="0"/>
          <w:numId w:val="9"/>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 xml:space="preserve">Een leiding voorzien van een terugslagklep om het Gas terug te sturen naar het </w:t>
      </w:r>
      <w:r w:rsidR="00841FD3">
        <w:rPr>
          <w:rFonts w:ascii="Century Gothic" w:hAnsi="Century Gothic"/>
          <w:color w:val="000000" w:themeColor="text1"/>
        </w:rPr>
        <w:t xml:space="preserve">Lokaal Gasproductiestation </w:t>
      </w:r>
      <w:r w:rsidRPr="00DF7184">
        <w:rPr>
          <w:rFonts w:ascii="Century Gothic" w:hAnsi="Century Gothic"/>
          <w:color w:val="000000" w:themeColor="text1"/>
        </w:rPr>
        <w:t>indien het niet-conform is</w:t>
      </w:r>
      <w:r w:rsidR="00232CCB">
        <w:rPr>
          <w:rFonts w:ascii="Century Gothic" w:hAnsi="Century Gothic"/>
          <w:color w:val="000000" w:themeColor="text1"/>
        </w:rPr>
        <w:t>.</w:t>
      </w:r>
    </w:p>
    <w:p w14:paraId="39ECC119" w14:textId="7F002676" w:rsidR="008A674E" w:rsidRPr="001D51A1" w:rsidRDefault="00232CCB" w:rsidP="00F7265F">
      <w:pPr>
        <w:pStyle w:val="Heading2"/>
        <w:spacing w:before="160" w:after="0" w:line="312" w:lineRule="auto"/>
        <w:jc w:val="left"/>
        <w:rPr>
          <w:rFonts w:ascii="Century Gothic" w:eastAsiaTheme="majorEastAsia" w:hAnsi="Century Gothic" w:cstheme="majorBidi"/>
          <w:bCs w:val="0"/>
          <w:caps w:val="0"/>
          <w:snapToGrid/>
          <w:color w:val="15234A"/>
          <w:kern w:val="0"/>
          <w:sz w:val="34"/>
          <w:szCs w:val="26"/>
          <w:lang w:val="nl-BE" w:eastAsia="en-US" w:bidi="ar-SA"/>
        </w:rPr>
      </w:pPr>
      <w:bookmarkStart w:id="54" w:name="_Toc54782362"/>
      <w:r w:rsidRPr="001D51A1">
        <w:rPr>
          <w:rFonts w:ascii="Century Gothic" w:eastAsiaTheme="majorEastAsia" w:hAnsi="Century Gothic" w:cstheme="majorBidi"/>
          <w:bCs w:val="0"/>
          <w:caps w:val="0"/>
          <w:snapToGrid/>
          <w:color w:val="15234A"/>
          <w:kern w:val="0"/>
          <w:sz w:val="34"/>
          <w:szCs w:val="26"/>
          <w:lang w:val="nl-BE" w:eastAsia="en-US" w:bidi="ar-SA"/>
        </w:rPr>
        <w:t>O</w:t>
      </w:r>
      <w:r w:rsidR="008A674E" w:rsidRPr="001D51A1">
        <w:rPr>
          <w:rFonts w:ascii="Century Gothic" w:eastAsiaTheme="majorEastAsia" w:hAnsi="Century Gothic" w:cstheme="majorBidi"/>
          <w:bCs w:val="0"/>
          <w:caps w:val="0"/>
          <w:snapToGrid/>
          <w:color w:val="15234A"/>
          <w:kern w:val="0"/>
          <w:sz w:val="34"/>
          <w:szCs w:val="26"/>
          <w:lang w:val="nl-BE" w:eastAsia="en-US" w:bidi="ar-SA"/>
        </w:rPr>
        <w:t xml:space="preserve">ntwerpvereisten van het </w:t>
      </w:r>
      <w:r w:rsidR="001D51A1">
        <w:rPr>
          <w:rFonts w:ascii="Century Gothic" w:eastAsiaTheme="majorEastAsia" w:hAnsi="Century Gothic" w:cstheme="majorBidi"/>
          <w:bCs w:val="0"/>
          <w:caps w:val="0"/>
          <w:snapToGrid/>
          <w:color w:val="15234A"/>
          <w:kern w:val="0"/>
          <w:sz w:val="34"/>
          <w:szCs w:val="26"/>
          <w:lang w:val="nl-BE" w:eastAsia="en-US" w:bidi="ar-SA"/>
        </w:rPr>
        <w:t>Lokaal Gasproductiestation</w:t>
      </w:r>
      <w:bookmarkEnd w:id="54"/>
    </w:p>
    <w:p w14:paraId="7909FDE4" w14:textId="33A3A0F0" w:rsidR="008A674E" w:rsidRPr="00232CCB" w:rsidRDefault="008A674E" w:rsidP="00F7265F">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55" w:name="_Toc54782363"/>
      <w:r w:rsidRPr="00232CCB">
        <w:rPr>
          <w:rFonts w:ascii="Century Gothic" w:eastAsiaTheme="majorEastAsia" w:hAnsi="Century Gothic" w:cstheme="majorBidi"/>
          <w:bCs w:val="0"/>
          <w:smallCaps w:val="0"/>
          <w:snapToGrid/>
          <w:color w:val="00C1D5"/>
          <w:kern w:val="0"/>
          <w:sz w:val="30"/>
          <w:lang w:val="en-GB" w:eastAsia="en-US" w:bidi="ar-SA"/>
        </w:rPr>
        <w:t>Algemeenheden</w:t>
      </w:r>
      <w:bookmarkEnd w:id="55"/>
    </w:p>
    <w:p w14:paraId="0955978D" w14:textId="256C3777" w:rsidR="008A674E" w:rsidRPr="00DF7184" w:rsidRDefault="008A674E" w:rsidP="00F7265F">
      <w:pPr>
        <w:pStyle w:val="ListParagraph"/>
        <w:numPr>
          <w:ilvl w:val="0"/>
          <w:numId w:val="18"/>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 xml:space="preserve">Het ontwerp van het </w:t>
      </w:r>
      <w:r w:rsidR="00841FD3">
        <w:rPr>
          <w:rFonts w:ascii="Century Gothic" w:hAnsi="Century Gothic"/>
          <w:color w:val="000000" w:themeColor="text1"/>
        </w:rPr>
        <w:t xml:space="preserve">Lokaal Gasproductiestation </w:t>
      </w:r>
      <w:r w:rsidRPr="00DF7184">
        <w:rPr>
          <w:rFonts w:ascii="Century Gothic" w:hAnsi="Century Gothic"/>
          <w:color w:val="000000" w:themeColor="text1"/>
        </w:rPr>
        <w:t>en zijn onderdelen dient conform de vereiste</w:t>
      </w:r>
      <w:r w:rsidR="00191820" w:rsidRPr="00DF7184">
        <w:rPr>
          <w:rFonts w:ascii="Century Gothic" w:hAnsi="Century Gothic"/>
          <w:color w:val="000000" w:themeColor="text1"/>
        </w:rPr>
        <w:t>n vermeld in de geldende wet- en regelgeving te zijn</w:t>
      </w:r>
      <w:r w:rsidR="008D7855">
        <w:rPr>
          <w:rFonts w:ascii="Century Gothic" w:hAnsi="Century Gothic"/>
          <w:color w:val="000000" w:themeColor="text1"/>
        </w:rPr>
        <w:t>;</w:t>
      </w:r>
    </w:p>
    <w:p w14:paraId="45001F5D" w14:textId="4086DB9D" w:rsidR="008A674E" w:rsidRPr="00DF7184" w:rsidRDefault="008A674E" w:rsidP="00F7265F">
      <w:pPr>
        <w:pStyle w:val="ListParagraph"/>
        <w:numPr>
          <w:ilvl w:val="0"/>
          <w:numId w:val="18"/>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 xml:space="preserve">Het </w:t>
      </w:r>
      <w:r w:rsidR="00841FD3">
        <w:rPr>
          <w:rFonts w:ascii="Century Gothic" w:hAnsi="Century Gothic"/>
          <w:color w:val="000000" w:themeColor="text1"/>
        </w:rPr>
        <w:t xml:space="preserve">Lokaal Gasproductiestation </w:t>
      </w:r>
      <w:r w:rsidRPr="00DF7184">
        <w:rPr>
          <w:rFonts w:ascii="Century Gothic" w:hAnsi="Century Gothic"/>
          <w:color w:val="000000" w:themeColor="text1"/>
        </w:rPr>
        <w:t xml:space="preserve">dient conform de normen EN12186 en </w:t>
      </w:r>
      <w:proofErr w:type="spellStart"/>
      <w:r w:rsidRPr="00DF7184">
        <w:rPr>
          <w:rFonts w:ascii="Century Gothic" w:hAnsi="Century Gothic"/>
          <w:color w:val="000000" w:themeColor="text1"/>
        </w:rPr>
        <w:t>EN</w:t>
      </w:r>
      <w:proofErr w:type="spellEnd"/>
      <w:r w:rsidRPr="00DF7184">
        <w:rPr>
          <w:rFonts w:ascii="Century Gothic" w:hAnsi="Century Gothic"/>
          <w:color w:val="000000" w:themeColor="text1"/>
        </w:rPr>
        <w:t xml:space="preserve"> 1776 te zijn</w:t>
      </w:r>
      <w:r w:rsidR="008D7855">
        <w:rPr>
          <w:rFonts w:ascii="Century Gothic" w:hAnsi="Century Gothic"/>
          <w:color w:val="000000" w:themeColor="text1"/>
        </w:rPr>
        <w:t>;</w:t>
      </w:r>
    </w:p>
    <w:p w14:paraId="2BE152E7" w14:textId="10A3EDC8" w:rsidR="008A674E" w:rsidRPr="00DF7184" w:rsidRDefault="008A674E" w:rsidP="00F7265F">
      <w:pPr>
        <w:pStyle w:val="ListParagraph"/>
        <w:numPr>
          <w:ilvl w:val="0"/>
          <w:numId w:val="18"/>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 xml:space="preserve">Het </w:t>
      </w:r>
      <w:r w:rsidR="00841FD3">
        <w:rPr>
          <w:rFonts w:ascii="Century Gothic" w:hAnsi="Century Gothic"/>
          <w:color w:val="000000" w:themeColor="text1"/>
        </w:rPr>
        <w:t xml:space="preserve">Lokaal Gasproductiestation </w:t>
      </w:r>
      <w:r w:rsidRPr="00DF7184">
        <w:rPr>
          <w:rFonts w:ascii="Century Gothic" w:hAnsi="Century Gothic"/>
          <w:color w:val="000000" w:themeColor="text1"/>
        </w:rPr>
        <w:t>dient als installatie (inbegrepen zijn drukcomponenten en samenstellen) conform de richtlijn drukapparatuur te zijn (PED 2</w:t>
      </w:r>
      <w:r w:rsidR="00E84614" w:rsidRPr="00DF7184">
        <w:rPr>
          <w:rFonts w:ascii="Century Gothic" w:hAnsi="Century Gothic"/>
          <w:color w:val="000000" w:themeColor="text1"/>
        </w:rPr>
        <w:t>01</w:t>
      </w:r>
      <w:r w:rsidRPr="00DF7184">
        <w:rPr>
          <w:rFonts w:ascii="Century Gothic" w:hAnsi="Century Gothic"/>
          <w:color w:val="000000" w:themeColor="text1"/>
        </w:rPr>
        <w:t>4/68/EU)</w:t>
      </w:r>
      <w:r w:rsidR="008D7855">
        <w:rPr>
          <w:rFonts w:ascii="Century Gothic" w:hAnsi="Century Gothic"/>
          <w:color w:val="000000" w:themeColor="text1"/>
        </w:rPr>
        <w:t>;</w:t>
      </w:r>
    </w:p>
    <w:p w14:paraId="2C07031E" w14:textId="69976BF6" w:rsidR="008A674E" w:rsidRPr="00DF7184" w:rsidRDefault="008A674E" w:rsidP="00F7265F">
      <w:pPr>
        <w:pStyle w:val="ListParagraph"/>
        <w:numPr>
          <w:ilvl w:val="0"/>
          <w:numId w:val="18"/>
        </w:numPr>
        <w:spacing w:before="160" w:line="312" w:lineRule="auto"/>
        <w:jc w:val="left"/>
        <w:rPr>
          <w:rFonts w:ascii="Century Gothic" w:hAnsi="Century Gothic"/>
          <w:color w:val="000000" w:themeColor="text1"/>
        </w:rPr>
      </w:pPr>
      <w:r w:rsidRPr="00DF7184">
        <w:rPr>
          <w:rFonts w:ascii="Century Gothic" w:hAnsi="Century Gothic"/>
          <w:color w:val="000000" w:themeColor="text1"/>
        </w:rPr>
        <w:t xml:space="preserve">In overeenstemming met </w:t>
      </w:r>
      <w:r w:rsidR="00191820" w:rsidRPr="00DF7184">
        <w:rPr>
          <w:rFonts w:ascii="Century Gothic" w:hAnsi="Century Gothic"/>
          <w:color w:val="000000" w:themeColor="text1"/>
        </w:rPr>
        <w:t>het A.R.A.B.</w:t>
      </w:r>
      <w:r w:rsidRPr="00DF7184">
        <w:rPr>
          <w:rFonts w:ascii="Century Gothic" w:hAnsi="Century Gothic"/>
          <w:color w:val="000000" w:themeColor="text1"/>
        </w:rPr>
        <w:t>, Codex en het A</w:t>
      </w:r>
      <w:r w:rsidR="00191820" w:rsidRPr="00DF7184">
        <w:rPr>
          <w:rFonts w:ascii="Century Gothic" w:hAnsi="Century Gothic"/>
          <w:color w:val="000000" w:themeColor="text1"/>
        </w:rPr>
        <w:t>.</w:t>
      </w:r>
      <w:r w:rsidRPr="00DF7184">
        <w:rPr>
          <w:rFonts w:ascii="Century Gothic" w:hAnsi="Century Gothic"/>
          <w:color w:val="000000" w:themeColor="text1"/>
        </w:rPr>
        <w:t>R</w:t>
      </w:r>
      <w:r w:rsidR="00191820" w:rsidRPr="00DF7184">
        <w:rPr>
          <w:rFonts w:ascii="Century Gothic" w:hAnsi="Century Gothic"/>
          <w:color w:val="000000" w:themeColor="text1"/>
        </w:rPr>
        <w:t>.</w:t>
      </w:r>
      <w:r w:rsidRPr="00DF7184">
        <w:rPr>
          <w:rFonts w:ascii="Century Gothic" w:hAnsi="Century Gothic"/>
          <w:color w:val="000000" w:themeColor="text1"/>
        </w:rPr>
        <w:t>E</w:t>
      </w:r>
      <w:r w:rsidR="00191820" w:rsidRPr="00DF7184">
        <w:rPr>
          <w:rFonts w:ascii="Century Gothic" w:hAnsi="Century Gothic"/>
          <w:color w:val="000000" w:themeColor="text1"/>
        </w:rPr>
        <w:t>.</w:t>
      </w:r>
      <w:r w:rsidRPr="00DF7184">
        <w:rPr>
          <w:rFonts w:ascii="Century Gothic" w:hAnsi="Century Gothic"/>
          <w:color w:val="000000" w:themeColor="text1"/>
        </w:rPr>
        <w:t>I</w:t>
      </w:r>
      <w:r w:rsidR="00191820" w:rsidRPr="00DF7184">
        <w:rPr>
          <w:rFonts w:ascii="Century Gothic" w:hAnsi="Century Gothic"/>
          <w:color w:val="000000" w:themeColor="text1"/>
        </w:rPr>
        <w:t>.</w:t>
      </w:r>
      <w:r w:rsidRPr="00DF7184">
        <w:rPr>
          <w:rFonts w:ascii="Century Gothic" w:hAnsi="Century Gothic"/>
          <w:color w:val="000000" w:themeColor="text1"/>
        </w:rPr>
        <w:t xml:space="preserve"> dient indien voorgeschreven de installatie te worden onderworpen aan een (periodieke-)</w:t>
      </w:r>
      <w:r w:rsidR="008D7855">
        <w:rPr>
          <w:rFonts w:ascii="Century Gothic" w:hAnsi="Century Gothic"/>
          <w:color w:val="000000" w:themeColor="text1"/>
        </w:rPr>
        <w:t xml:space="preserve"> </w:t>
      </w:r>
      <w:r w:rsidRPr="00DF7184">
        <w:rPr>
          <w:rFonts w:ascii="Century Gothic" w:hAnsi="Century Gothic"/>
          <w:color w:val="000000" w:themeColor="text1"/>
        </w:rPr>
        <w:t>goedkeuring door een erkend keuringsorganisme.</w:t>
      </w:r>
    </w:p>
    <w:p w14:paraId="43FE51A4" w14:textId="661692E8" w:rsidR="00E35E72" w:rsidRPr="00D43519" w:rsidRDefault="008A674E" w:rsidP="00F7265F">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nl-BE" w:eastAsia="en-US" w:bidi="ar-SA"/>
        </w:rPr>
      </w:pPr>
      <w:bookmarkStart w:id="56" w:name="_Toc54782364"/>
      <w:r w:rsidRPr="00D43519">
        <w:rPr>
          <w:rFonts w:ascii="Century Gothic" w:eastAsiaTheme="majorEastAsia" w:hAnsi="Century Gothic" w:cstheme="majorBidi"/>
          <w:bCs w:val="0"/>
          <w:smallCaps w:val="0"/>
          <w:snapToGrid/>
          <w:color w:val="00C1D5"/>
          <w:kern w:val="0"/>
          <w:sz w:val="30"/>
          <w:lang w:val="nl-BE" w:eastAsia="en-US" w:bidi="ar-SA"/>
        </w:rPr>
        <w:t>Functionele vereisten</w:t>
      </w:r>
      <w:bookmarkEnd w:id="56"/>
    </w:p>
    <w:p w14:paraId="1872D4E2" w14:textId="01159F5F" w:rsidR="00A95B90" w:rsidRPr="00D43519" w:rsidRDefault="00A95B90" w:rsidP="007B1F03">
      <w:pPr>
        <w:pStyle w:val="Heading4"/>
        <w:spacing w:before="160" w:after="0" w:line="312" w:lineRule="auto"/>
        <w:jc w:val="left"/>
        <w:rPr>
          <w:rFonts w:ascii="Century Gothic" w:eastAsiaTheme="majorEastAsia" w:hAnsi="Century Gothic" w:cstheme="majorBidi"/>
          <w:bCs w:val="0"/>
          <w:iCs/>
          <w:smallCaps w:val="0"/>
          <w:snapToGrid/>
          <w:color w:val="auto"/>
          <w:kern w:val="0"/>
          <w:sz w:val="26"/>
          <w:szCs w:val="22"/>
          <w:lang w:val="nl-BE" w:eastAsia="en-US" w:bidi="ar-SA"/>
        </w:rPr>
      </w:pPr>
      <w:bookmarkStart w:id="57" w:name="_Toc45552024"/>
      <w:bookmarkStart w:id="58" w:name="_Toc54782365"/>
      <w:r w:rsidRPr="00D43519">
        <w:rPr>
          <w:rFonts w:ascii="Century Gothic" w:eastAsiaTheme="majorEastAsia" w:hAnsi="Century Gothic" w:cstheme="majorBidi"/>
          <w:bCs w:val="0"/>
          <w:iCs/>
          <w:smallCaps w:val="0"/>
          <w:snapToGrid/>
          <w:color w:val="auto"/>
          <w:kern w:val="0"/>
          <w:sz w:val="26"/>
          <w:szCs w:val="22"/>
          <w:lang w:val="nl-BE" w:eastAsia="en-US" w:bidi="ar-SA"/>
        </w:rPr>
        <w:t>V</w:t>
      </w:r>
      <w:r w:rsidR="007B1F03" w:rsidRPr="00D43519">
        <w:rPr>
          <w:rFonts w:ascii="Century Gothic" w:eastAsiaTheme="majorEastAsia" w:hAnsi="Century Gothic" w:cstheme="majorBidi"/>
          <w:bCs w:val="0"/>
          <w:iCs/>
          <w:smallCaps w:val="0"/>
          <w:snapToGrid/>
          <w:color w:val="auto"/>
          <w:kern w:val="0"/>
          <w:sz w:val="26"/>
          <w:szCs w:val="22"/>
          <w:lang w:val="nl-BE" w:eastAsia="en-US" w:bidi="ar-SA"/>
        </w:rPr>
        <w:t>eiligheids</w:t>
      </w:r>
      <w:r w:rsidRPr="00D43519">
        <w:rPr>
          <w:rFonts w:ascii="Century Gothic" w:eastAsiaTheme="majorEastAsia" w:hAnsi="Century Gothic" w:cstheme="majorBidi"/>
          <w:bCs w:val="0"/>
          <w:iCs/>
          <w:smallCaps w:val="0"/>
          <w:snapToGrid/>
          <w:color w:val="auto"/>
          <w:kern w:val="0"/>
          <w:sz w:val="26"/>
          <w:szCs w:val="22"/>
          <w:lang w:val="nl-BE" w:eastAsia="en-US" w:bidi="ar-SA"/>
        </w:rPr>
        <w:t>-, D</w:t>
      </w:r>
      <w:r w:rsidR="007B1F03" w:rsidRPr="00D43519">
        <w:rPr>
          <w:rFonts w:ascii="Century Gothic" w:eastAsiaTheme="majorEastAsia" w:hAnsi="Century Gothic" w:cstheme="majorBidi"/>
          <w:bCs w:val="0"/>
          <w:iCs/>
          <w:smallCaps w:val="0"/>
          <w:snapToGrid/>
          <w:color w:val="auto"/>
          <w:kern w:val="0"/>
          <w:sz w:val="26"/>
          <w:szCs w:val="22"/>
          <w:lang w:val="nl-BE" w:eastAsia="en-US" w:bidi="ar-SA"/>
        </w:rPr>
        <w:t>rukregel</w:t>
      </w:r>
      <w:r w:rsidRPr="00D43519">
        <w:rPr>
          <w:rFonts w:ascii="Century Gothic" w:eastAsiaTheme="majorEastAsia" w:hAnsi="Century Gothic" w:cstheme="majorBidi"/>
          <w:bCs w:val="0"/>
          <w:iCs/>
          <w:smallCaps w:val="0"/>
          <w:snapToGrid/>
          <w:color w:val="auto"/>
          <w:kern w:val="0"/>
          <w:sz w:val="26"/>
          <w:szCs w:val="22"/>
          <w:lang w:val="nl-BE" w:eastAsia="en-US" w:bidi="ar-SA"/>
        </w:rPr>
        <w:t xml:space="preserve">- </w:t>
      </w:r>
      <w:r w:rsidR="007B1F03" w:rsidRPr="00D43519">
        <w:rPr>
          <w:rFonts w:ascii="Century Gothic" w:eastAsiaTheme="majorEastAsia" w:hAnsi="Century Gothic" w:cstheme="majorBidi"/>
          <w:bCs w:val="0"/>
          <w:iCs/>
          <w:smallCaps w:val="0"/>
          <w:snapToGrid/>
          <w:color w:val="auto"/>
          <w:kern w:val="0"/>
          <w:sz w:val="26"/>
          <w:szCs w:val="22"/>
          <w:lang w:val="nl-BE" w:eastAsia="en-US" w:bidi="ar-SA"/>
        </w:rPr>
        <w:t>of</w:t>
      </w:r>
      <w:r w:rsidRPr="00D43519">
        <w:rPr>
          <w:rFonts w:ascii="Century Gothic" w:eastAsiaTheme="majorEastAsia" w:hAnsi="Century Gothic" w:cstheme="majorBidi"/>
          <w:bCs w:val="0"/>
          <w:iCs/>
          <w:smallCaps w:val="0"/>
          <w:snapToGrid/>
          <w:color w:val="auto"/>
          <w:kern w:val="0"/>
          <w:sz w:val="26"/>
          <w:szCs w:val="22"/>
          <w:lang w:val="nl-BE" w:eastAsia="en-US" w:bidi="ar-SA"/>
        </w:rPr>
        <w:t xml:space="preserve"> R</w:t>
      </w:r>
      <w:r w:rsidR="007B1F03" w:rsidRPr="00D43519">
        <w:rPr>
          <w:rFonts w:ascii="Century Gothic" w:eastAsiaTheme="majorEastAsia" w:hAnsi="Century Gothic" w:cstheme="majorBidi"/>
          <w:bCs w:val="0"/>
          <w:iCs/>
          <w:smallCaps w:val="0"/>
          <w:snapToGrid/>
          <w:color w:val="auto"/>
          <w:kern w:val="0"/>
          <w:sz w:val="26"/>
          <w:szCs w:val="22"/>
          <w:lang w:val="nl-BE" w:eastAsia="en-US" w:bidi="ar-SA"/>
        </w:rPr>
        <w:t>egelafsluit</w:t>
      </w:r>
      <w:bookmarkEnd w:id="57"/>
      <w:r w:rsidR="007B1F03" w:rsidRPr="00D43519">
        <w:rPr>
          <w:rFonts w:ascii="Century Gothic" w:eastAsiaTheme="majorEastAsia" w:hAnsi="Century Gothic" w:cstheme="majorBidi"/>
          <w:bCs w:val="0"/>
          <w:iCs/>
          <w:smallCaps w:val="0"/>
          <w:snapToGrid/>
          <w:color w:val="auto"/>
          <w:kern w:val="0"/>
          <w:sz w:val="26"/>
          <w:szCs w:val="22"/>
          <w:lang w:val="nl-BE" w:eastAsia="en-US" w:bidi="ar-SA"/>
        </w:rPr>
        <w:t>ers</w:t>
      </w:r>
      <w:bookmarkEnd w:id="58"/>
    </w:p>
    <w:p w14:paraId="357EF536" w14:textId="6E920FAA" w:rsidR="00A95B90" w:rsidRPr="007B1F03" w:rsidRDefault="00A95B90" w:rsidP="007B1F03">
      <w:pPr>
        <w:spacing w:before="160" w:line="312" w:lineRule="auto"/>
        <w:ind w:left="709"/>
        <w:jc w:val="left"/>
        <w:rPr>
          <w:rFonts w:ascii="Century Gothic" w:hAnsi="Century Gothic" w:cstheme="minorHAnsi"/>
          <w:color w:val="000000" w:themeColor="text1"/>
        </w:rPr>
      </w:pPr>
      <w:r w:rsidRPr="00DF7184">
        <w:rPr>
          <w:rFonts w:ascii="Century Gothic" w:hAnsi="Century Gothic"/>
          <w:color w:val="000000" w:themeColor="text1"/>
        </w:rPr>
        <w:t xml:space="preserve">De veiligheidsafsluiters dienen in overeenstemming te zijn met EN 14382 (veiligheidsafsluiters voor </w:t>
      </w:r>
      <w:r w:rsidR="00BA4F35">
        <w:rPr>
          <w:rFonts w:ascii="Century Gothic" w:hAnsi="Century Gothic"/>
          <w:color w:val="000000" w:themeColor="text1"/>
        </w:rPr>
        <w:t>G</w:t>
      </w:r>
      <w:r w:rsidRPr="00DF7184">
        <w:rPr>
          <w:rFonts w:ascii="Century Gothic" w:hAnsi="Century Gothic"/>
          <w:color w:val="000000" w:themeColor="text1"/>
        </w:rPr>
        <w:t xml:space="preserve">as). </w:t>
      </w:r>
    </w:p>
    <w:p w14:paraId="18C58B79" w14:textId="66A9D05F" w:rsidR="00F747D6" w:rsidRPr="00DF7184" w:rsidRDefault="00A95B90" w:rsidP="007B1F03">
      <w:pPr>
        <w:spacing w:before="160" w:line="312" w:lineRule="auto"/>
        <w:ind w:left="709"/>
        <w:jc w:val="left"/>
        <w:rPr>
          <w:rFonts w:ascii="Century Gothic" w:hAnsi="Century Gothic" w:cstheme="minorHAnsi"/>
          <w:highlight w:val="yellow"/>
        </w:rPr>
      </w:pPr>
      <w:r w:rsidRPr="00DF7184">
        <w:rPr>
          <w:rFonts w:ascii="Century Gothic" w:hAnsi="Century Gothic"/>
        </w:rPr>
        <w:t>Voor de drukregeling wordt het aantal en het type veiligheden bepaald in overeenstemming met EN 12186.</w:t>
      </w:r>
      <w:r w:rsidRPr="00DF7184">
        <w:rPr>
          <w:rFonts w:ascii="Century Gothic" w:hAnsi="Century Gothic"/>
          <w:highlight w:val="yellow"/>
        </w:rPr>
        <w:t xml:space="preserve"> </w:t>
      </w:r>
    </w:p>
    <w:p w14:paraId="7A1FF30B" w14:textId="49A1B5DF" w:rsidR="00F747D6" w:rsidRPr="00DF7184" w:rsidRDefault="00F747D6" w:rsidP="00F7265F">
      <w:pPr>
        <w:spacing w:before="160" w:line="312" w:lineRule="auto"/>
        <w:ind w:left="709"/>
        <w:jc w:val="left"/>
        <w:rPr>
          <w:rFonts w:ascii="Century Gothic" w:hAnsi="Century Gothic"/>
        </w:rPr>
      </w:pPr>
      <w:r w:rsidRPr="00DF7184">
        <w:rPr>
          <w:rFonts w:ascii="Century Gothic" w:hAnsi="Century Gothic"/>
        </w:rPr>
        <w:lastRenderedPageBreak/>
        <w:t>De drukregel</w:t>
      </w:r>
      <w:r w:rsidR="006A04F8" w:rsidRPr="00DF7184">
        <w:rPr>
          <w:rFonts w:ascii="Century Gothic" w:hAnsi="Century Gothic"/>
        </w:rPr>
        <w:t>aars</w:t>
      </w:r>
      <w:r w:rsidRPr="00DF7184">
        <w:rPr>
          <w:rFonts w:ascii="Century Gothic" w:hAnsi="Century Gothic"/>
        </w:rPr>
        <w:t xml:space="preserve"> dienen in overeenstemming te zijn met EN 334.</w:t>
      </w:r>
    </w:p>
    <w:p w14:paraId="5BCB179B" w14:textId="19558F38" w:rsidR="00191820" w:rsidRPr="00DF7184" w:rsidRDefault="00191820" w:rsidP="00F7265F">
      <w:pPr>
        <w:spacing w:before="160" w:line="312" w:lineRule="auto"/>
        <w:ind w:left="709"/>
        <w:jc w:val="left"/>
        <w:rPr>
          <w:rFonts w:ascii="Century Gothic" w:hAnsi="Century Gothic" w:cstheme="minorHAnsi"/>
        </w:rPr>
      </w:pPr>
    </w:p>
    <w:p w14:paraId="02641F21" w14:textId="246C2BFD" w:rsidR="00191820" w:rsidRPr="007B1F03" w:rsidRDefault="00BF555A" w:rsidP="00F7265F">
      <w:pPr>
        <w:pStyle w:val="Heading4"/>
        <w:spacing w:before="160" w:after="0" w:line="312" w:lineRule="auto"/>
        <w:jc w:val="left"/>
        <w:rPr>
          <w:rFonts w:ascii="Century Gothic" w:eastAsiaTheme="majorEastAsia" w:hAnsi="Century Gothic" w:cstheme="majorBidi"/>
          <w:bCs w:val="0"/>
          <w:iCs/>
          <w:smallCaps w:val="0"/>
          <w:snapToGrid/>
          <w:color w:val="auto"/>
          <w:kern w:val="0"/>
          <w:sz w:val="26"/>
          <w:szCs w:val="22"/>
          <w:lang w:val="en-GB" w:eastAsia="en-US" w:bidi="ar-SA"/>
        </w:rPr>
      </w:pPr>
      <w:bookmarkStart w:id="59" w:name="_Toc54782366"/>
      <w:r w:rsidRPr="00D43519">
        <w:rPr>
          <w:rFonts w:ascii="Century Gothic" w:eastAsiaTheme="majorEastAsia" w:hAnsi="Century Gothic" w:cstheme="majorBidi"/>
          <w:bCs w:val="0"/>
          <w:iCs/>
          <w:smallCaps w:val="0"/>
          <w:snapToGrid/>
          <w:color w:val="auto"/>
          <w:kern w:val="0"/>
          <w:sz w:val="26"/>
          <w:szCs w:val="22"/>
          <w:lang w:val="nl-BE" w:eastAsia="en-US" w:bidi="ar-SA"/>
        </w:rPr>
        <w:t>Isoleerafsluiter</w:t>
      </w:r>
      <w:r w:rsidR="00191820" w:rsidRPr="00D43519">
        <w:rPr>
          <w:rFonts w:ascii="Century Gothic" w:eastAsiaTheme="majorEastAsia" w:hAnsi="Century Gothic" w:cstheme="majorBidi"/>
          <w:bCs w:val="0"/>
          <w:iCs/>
          <w:smallCaps w:val="0"/>
          <w:snapToGrid/>
          <w:color w:val="auto"/>
          <w:kern w:val="0"/>
          <w:sz w:val="26"/>
          <w:szCs w:val="22"/>
          <w:lang w:val="nl-BE" w:eastAsia="en-US" w:bidi="ar-SA"/>
        </w:rPr>
        <w:t>s</w:t>
      </w:r>
      <w:bookmarkEnd w:id="59"/>
    </w:p>
    <w:p w14:paraId="6EC2315B" w14:textId="314A2F03" w:rsidR="007C7AAA" w:rsidRPr="00DF7184" w:rsidRDefault="007C7AAA" w:rsidP="00F7265F">
      <w:pPr>
        <w:spacing w:before="160" w:line="312" w:lineRule="auto"/>
        <w:ind w:left="709"/>
        <w:jc w:val="left"/>
        <w:rPr>
          <w:rFonts w:ascii="Century Gothic" w:hAnsi="Century Gothic"/>
          <w:color w:val="000000" w:themeColor="text1"/>
        </w:rPr>
      </w:pPr>
      <w:r w:rsidRPr="00DF7184">
        <w:rPr>
          <w:rFonts w:ascii="Century Gothic" w:hAnsi="Century Gothic"/>
          <w:color w:val="000000" w:themeColor="text1"/>
        </w:rPr>
        <w:t>Ma</w:t>
      </w:r>
      <w:r w:rsidR="005C30A2" w:rsidRPr="00DF7184">
        <w:rPr>
          <w:rFonts w:ascii="Century Gothic" w:hAnsi="Century Gothic"/>
          <w:color w:val="000000" w:themeColor="text1"/>
        </w:rPr>
        <w:t>ken</w:t>
      </w:r>
      <w:r w:rsidRPr="00DF7184">
        <w:rPr>
          <w:rFonts w:ascii="Century Gothic" w:hAnsi="Century Gothic"/>
          <w:color w:val="000000" w:themeColor="text1"/>
        </w:rPr>
        <w:t xml:space="preserve"> het mogelijk om het </w:t>
      </w:r>
      <w:r w:rsidR="001F20A5">
        <w:rPr>
          <w:rFonts w:ascii="Century Gothic" w:hAnsi="Century Gothic"/>
          <w:color w:val="000000" w:themeColor="text1"/>
        </w:rPr>
        <w:t>Lokaal Gasp</w:t>
      </w:r>
      <w:r w:rsidRPr="00DF7184">
        <w:rPr>
          <w:rFonts w:ascii="Century Gothic" w:hAnsi="Century Gothic"/>
          <w:color w:val="000000" w:themeColor="text1"/>
        </w:rPr>
        <w:t>roductiestation te isoleren van het Gas</w:t>
      </w:r>
      <w:r w:rsidR="005C30A2" w:rsidRPr="00DF7184">
        <w:rPr>
          <w:rFonts w:ascii="Century Gothic" w:hAnsi="Century Gothic"/>
          <w:color w:val="000000" w:themeColor="text1"/>
        </w:rPr>
        <w:t>injectie</w:t>
      </w:r>
      <w:r w:rsidRPr="00DF7184">
        <w:rPr>
          <w:rFonts w:ascii="Century Gothic" w:hAnsi="Century Gothic"/>
          <w:color w:val="000000" w:themeColor="text1"/>
        </w:rPr>
        <w:t>station in geval van incidenten of werken.</w:t>
      </w:r>
    </w:p>
    <w:p w14:paraId="4A903830" w14:textId="153278D3" w:rsidR="007C7AAA" w:rsidRPr="00DF7184" w:rsidRDefault="007C7AAA" w:rsidP="00F7265F">
      <w:pPr>
        <w:spacing w:before="160" w:line="312" w:lineRule="auto"/>
        <w:ind w:left="709"/>
        <w:jc w:val="left"/>
        <w:rPr>
          <w:rFonts w:ascii="Century Gothic" w:hAnsi="Century Gothic"/>
          <w:color w:val="000000" w:themeColor="text1"/>
        </w:rPr>
      </w:pPr>
      <w:r w:rsidRPr="00DF7184">
        <w:rPr>
          <w:rFonts w:ascii="Century Gothic" w:hAnsi="Century Gothic"/>
          <w:color w:val="000000" w:themeColor="text1"/>
        </w:rPr>
        <w:t>Deze afsluiter</w:t>
      </w:r>
      <w:r w:rsidR="005C30A2" w:rsidRPr="00DF7184">
        <w:rPr>
          <w:rFonts w:ascii="Century Gothic" w:hAnsi="Century Gothic"/>
          <w:color w:val="000000" w:themeColor="text1"/>
        </w:rPr>
        <w:t>s</w:t>
      </w:r>
      <w:r w:rsidRPr="00DF7184">
        <w:rPr>
          <w:rFonts w:ascii="Century Gothic" w:hAnsi="Century Gothic"/>
          <w:color w:val="000000" w:themeColor="text1"/>
        </w:rPr>
        <w:t xml:space="preserve"> (indien aanwezig) moet altijd toegankelijk zijn voor de </w:t>
      </w:r>
      <w:r w:rsidR="009A0A74">
        <w:rPr>
          <w:rFonts w:ascii="Century Gothic" w:hAnsi="Century Gothic"/>
          <w:color w:val="000000" w:themeColor="text1"/>
        </w:rPr>
        <w:t xml:space="preserve">Lokale </w:t>
      </w:r>
      <w:r w:rsidRPr="00DF7184">
        <w:rPr>
          <w:rFonts w:ascii="Century Gothic" w:hAnsi="Century Gothic"/>
          <w:color w:val="000000" w:themeColor="text1"/>
        </w:rPr>
        <w:t xml:space="preserve">Producent (bijvoorbeeld in geval van brand). </w:t>
      </w:r>
    </w:p>
    <w:p w14:paraId="398C75D5" w14:textId="425ED487" w:rsidR="007C7AAA" w:rsidRPr="00DF7184" w:rsidRDefault="007C7AAA" w:rsidP="00F7265F">
      <w:pPr>
        <w:spacing w:before="160" w:line="312" w:lineRule="auto"/>
        <w:ind w:left="709"/>
        <w:jc w:val="left"/>
        <w:rPr>
          <w:rFonts w:ascii="Century Gothic" w:hAnsi="Century Gothic"/>
          <w:color w:val="000000" w:themeColor="text1"/>
        </w:rPr>
      </w:pPr>
      <w:r w:rsidRPr="00DF7184">
        <w:rPr>
          <w:rFonts w:ascii="Century Gothic" w:hAnsi="Century Gothic"/>
          <w:color w:val="000000" w:themeColor="text1"/>
        </w:rPr>
        <w:t>De afsluiters moeten voldoen aan de norm EN 13774 of EN 1983 (van EN 14141).</w:t>
      </w:r>
    </w:p>
    <w:p w14:paraId="4D567778" w14:textId="7BE5B9AA" w:rsidR="007C7AAA" w:rsidRPr="00DF7184" w:rsidRDefault="007C7AAA" w:rsidP="00F7265F">
      <w:pPr>
        <w:spacing w:before="160" w:line="312" w:lineRule="auto"/>
        <w:ind w:left="709"/>
        <w:jc w:val="left"/>
        <w:rPr>
          <w:rFonts w:ascii="Century Gothic" w:hAnsi="Century Gothic"/>
          <w:color w:val="000000" w:themeColor="text1"/>
        </w:rPr>
      </w:pPr>
      <w:r w:rsidRPr="00DF7184">
        <w:rPr>
          <w:rFonts w:ascii="Century Gothic" w:hAnsi="Century Gothic"/>
          <w:color w:val="000000" w:themeColor="text1"/>
        </w:rPr>
        <w:t xml:space="preserve">De uitafsluiter(s) van het </w:t>
      </w:r>
      <w:r w:rsidR="00841FD3">
        <w:rPr>
          <w:rFonts w:ascii="Century Gothic" w:hAnsi="Century Gothic"/>
          <w:color w:val="000000" w:themeColor="text1"/>
        </w:rPr>
        <w:t xml:space="preserve">Lokaal Gasproductiestation </w:t>
      </w:r>
      <w:r w:rsidRPr="00DF7184">
        <w:rPr>
          <w:rFonts w:ascii="Century Gothic" w:hAnsi="Century Gothic"/>
          <w:color w:val="000000" w:themeColor="text1"/>
        </w:rPr>
        <w:t>(ongeacht de MAOP) moet(en) bij voorkeur van het type koge</w:t>
      </w:r>
      <w:r w:rsidR="005C30A2" w:rsidRPr="00DF7184">
        <w:rPr>
          <w:rFonts w:ascii="Century Gothic" w:hAnsi="Century Gothic"/>
          <w:color w:val="000000" w:themeColor="text1"/>
        </w:rPr>
        <w:t>l</w:t>
      </w:r>
      <w:r w:rsidRPr="00DF7184">
        <w:rPr>
          <w:rFonts w:ascii="Century Gothic" w:hAnsi="Century Gothic"/>
          <w:color w:val="000000" w:themeColor="text1"/>
        </w:rPr>
        <w:t>afsluiter zijn of hebben minstens een afdichting die gelijkwaardig is aan die van een kogelafsluiter.</w:t>
      </w:r>
    </w:p>
    <w:p w14:paraId="669BA659" w14:textId="03A65E71" w:rsidR="00191820" w:rsidRPr="007B1F03" w:rsidRDefault="007C7AAA" w:rsidP="007B1F03">
      <w:pPr>
        <w:spacing w:before="160" w:line="312" w:lineRule="auto"/>
        <w:ind w:left="709"/>
        <w:jc w:val="left"/>
        <w:rPr>
          <w:rFonts w:ascii="Century Gothic" w:hAnsi="Century Gothic"/>
          <w:color w:val="000000" w:themeColor="text1"/>
        </w:rPr>
      </w:pPr>
      <w:r w:rsidRPr="00DF7184">
        <w:rPr>
          <w:rFonts w:ascii="Century Gothic" w:hAnsi="Century Gothic"/>
          <w:color w:val="000000" w:themeColor="text1"/>
        </w:rPr>
        <w:t xml:space="preserve">Stroomopwaarts van het Aansluitpunt dient er een afblaasafsluiter te worden voorzien aan de kant van de </w:t>
      </w:r>
      <w:r w:rsidR="009A0A74">
        <w:rPr>
          <w:rFonts w:ascii="Century Gothic" w:hAnsi="Century Gothic"/>
          <w:color w:val="000000" w:themeColor="text1"/>
        </w:rPr>
        <w:t xml:space="preserve">Lokale </w:t>
      </w:r>
      <w:r w:rsidRPr="00DF7184">
        <w:rPr>
          <w:rFonts w:ascii="Century Gothic" w:hAnsi="Century Gothic"/>
          <w:color w:val="000000" w:themeColor="text1"/>
        </w:rPr>
        <w:t>Producent om een ‘</w:t>
      </w:r>
      <w:proofErr w:type="spellStart"/>
      <w:r w:rsidRPr="00DF7184">
        <w:rPr>
          <w:rFonts w:ascii="Century Gothic" w:hAnsi="Century Gothic"/>
          <w:color w:val="000000" w:themeColor="text1"/>
        </w:rPr>
        <w:t>dubble</w:t>
      </w:r>
      <w:proofErr w:type="spellEnd"/>
      <w:r w:rsidR="005C30A2" w:rsidRPr="00DF7184">
        <w:rPr>
          <w:rFonts w:ascii="Century Gothic" w:hAnsi="Century Gothic"/>
          <w:color w:val="000000" w:themeColor="text1"/>
        </w:rPr>
        <w:t xml:space="preserve"> </w:t>
      </w:r>
      <w:r w:rsidRPr="00DF7184">
        <w:rPr>
          <w:rFonts w:ascii="Century Gothic" w:hAnsi="Century Gothic"/>
          <w:color w:val="000000" w:themeColor="text1"/>
        </w:rPr>
        <w:t xml:space="preserve">block </w:t>
      </w:r>
      <w:proofErr w:type="spellStart"/>
      <w:r w:rsidRPr="00DF7184">
        <w:rPr>
          <w:rFonts w:ascii="Century Gothic" w:hAnsi="Century Gothic"/>
          <w:color w:val="000000" w:themeColor="text1"/>
        </w:rPr>
        <w:t>and</w:t>
      </w:r>
      <w:proofErr w:type="spellEnd"/>
      <w:r w:rsidRPr="00DF7184">
        <w:rPr>
          <w:rFonts w:ascii="Century Gothic" w:hAnsi="Century Gothic"/>
          <w:color w:val="000000" w:themeColor="text1"/>
        </w:rPr>
        <w:t xml:space="preserve"> </w:t>
      </w:r>
      <w:proofErr w:type="spellStart"/>
      <w:r w:rsidRPr="00DF7184">
        <w:rPr>
          <w:rFonts w:ascii="Century Gothic" w:hAnsi="Century Gothic"/>
          <w:color w:val="000000" w:themeColor="text1"/>
        </w:rPr>
        <w:t>bleed</w:t>
      </w:r>
      <w:proofErr w:type="spellEnd"/>
      <w:r w:rsidRPr="00DF7184">
        <w:rPr>
          <w:rFonts w:ascii="Century Gothic" w:hAnsi="Century Gothic"/>
          <w:color w:val="000000" w:themeColor="text1"/>
        </w:rPr>
        <w:t>’ (DBB) te creëren ten opzichte van de installatie van de Beheerder.</w:t>
      </w:r>
    </w:p>
    <w:p w14:paraId="1353C79E" w14:textId="1A90F5B1" w:rsidR="005C30A2" w:rsidRPr="007B1F03" w:rsidRDefault="00776DF7" w:rsidP="007B1F03">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60" w:name="_Toc45552027"/>
      <w:bookmarkStart w:id="61" w:name="_Toc45552028"/>
      <w:bookmarkStart w:id="62" w:name="_Toc442874399"/>
      <w:bookmarkStart w:id="63" w:name="_Toc45552035"/>
      <w:bookmarkStart w:id="64" w:name="_Toc45623901"/>
      <w:bookmarkStart w:id="65" w:name="_Toc45712118"/>
      <w:bookmarkStart w:id="66" w:name="_Toc45552036"/>
      <w:bookmarkStart w:id="67" w:name="_Toc45623902"/>
      <w:bookmarkStart w:id="68" w:name="_Toc45712119"/>
      <w:bookmarkStart w:id="69" w:name="_Toc45552037"/>
      <w:bookmarkStart w:id="70" w:name="_Toc45623903"/>
      <w:bookmarkStart w:id="71" w:name="_Toc45712120"/>
      <w:bookmarkStart w:id="72" w:name="_Toc45552038"/>
      <w:bookmarkStart w:id="73" w:name="_Toc45623904"/>
      <w:bookmarkStart w:id="74" w:name="_Toc45712121"/>
      <w:bookmarkStart w:id="75" w:name="_Toc45552039"/>
      <w:bookmarkStart w:id="76" w:name="_Toc45623905"/>
      <w:bookmarkStart w:id="77" w:name="_Toc45712122"/>
      <w:bookmarkStart w:id="78" w:name="_Toc45552040"/>
      <w:bookmarkStart w:id="79" w:name="_Toc45623906"/>
      <w:bookmarkStart w:id="80" w:name="_Toc45712123"/>
      <w:bookmarkStart w:id="81" w:name="_Toc45552041"/>
      <w:bookmarkStart w:id="82" w:name="_Toc45623907"/>
      <w:bookmarkStart w:id="83" w:name="_Toc45712124"/>
      <w:bookmarkStart w:id="84" w:name="_Toc45552042"/>
      <w:bookmarkStart w:id="85" w:name="_Toc45623908"/>
      <w:bookmarkStart w:id="86" w:name="_Toc45712125"/>
      <w:bookmarkStart w:id="87" w:name="_Toc45552043"/>
      <w:bookmarkStart w:id="88" w:name="_Toc45623909"/>
      <w:bookmarkStart w:id="89" w:name="_Toc45712126"/>
      <w:bookmarkStart w:id="90" w:name="_Toc45552044"/>
      <w:bookmarkStart w:id="91" w:name="_Toc45623910"/>
      <w:bookmarkStart w:id="92" w:name="_Toc45712127"/>
      <w:bookmarkStart w:id="93" w:name="_Toc45552045"/>
      <w:bookmarkStart w:id="94" w:name="_Toc45623911"/>
      <w:bookmarkStart w:id="95" w:name="_Toc45712128"/>
      <w:bookmarkStart w:id="96" w:name="_Toc45552047"/>
      <w:bookmarkStart w:id="97" w:name="_Toc45623913"/>
      <w:bookmarkStart w:id="98" w:name="_Toc45712130"/>
      <w:bookmarkStart w:id="99" w:name="_Toc45552048"/>
      <w:bookmarkStart w:id="100" w:name="_Toc45623914"/>
      <w:bookmarkStart w:id="101" w:name="_Toc45712131"/>
      <w:bookmarkStart w:id="102" w:name="_Toc45552049"/>
      <w:bookmarkStart w:id="103" w:name="_Toc45623915"/>
      <w:bookmarkStart w:id="104" w:name="_Toc45712132"/>
      <w:bookmarkStart w:id="105" w:name="_Toc45552050"/>
      <w:bookmarkStart w:id="106" w:name="_Toc45623916"/>
      <w:bookmarkStart w:id="107" w:name="_Toc45712133"/>
      <w:bookmarkStart w:id="108" w:name="_Toc45552051"/>
      <w:bookmarkStart w:id="109" w:name="_Toc45623917"/>
      <w:bookmarkStart w:id="110" w:name="_Toc45712134"/>
      <w:bookmarkStart w:id="111" w:name="_Toc45552052"/>
      <w:bookmarkStart w:id="112" w:name="_Toc45623918"/>
      <w:bookmarkStart w:id="113" w:name="_Toc45712135"/>
      <w:bookmarkStart w:id="114" w:name="_Toc45552053"/>
      <w:bookmarkStart w:id="115" w:name="_Toc45623919"/>
      <w:bookmarkStart w:id="116" w:name="_Toc45712136"/>
      <w:bookmarkStart w:id="117" w:name="_Toc45552054"/>
      <w:bookmarkStart w:id="118" w:name="_Toc45623920"/>
      <w:bookmarkStart w:id="119" w:name="_Toc45712137"/>
      <w:bookmarkStart w:id="120" w:name="_Toc45552055"/>
      <w:bookmarkStart w:id="121" w:name="_Toc45623921"/>
      <w:bookmarkStart w:id="122" w:name="_Toc45712138"/>
      <w:bookmarkStart w:id="123" w:name="_Toc45552056"/>
      <w:bookmarkStart w:id="124" w:name="_Toc45623922"/>
      <w:bookmarkStart w:id="125" w:name="_Toc45712139"/>
      <w:bookmarkStart w:id="126" w:name="_Toc45552057"/>
      <w:bookmarkStart w:id="127" w:name="_Toc45623923"/>
      <w:bookmarkStart w:id="128" w:name="_Toc45712140"/>
      <w:bookmarkStart w:id="129" w:name="_Toc45552058"/>
      <w:bookmarkStart w:id="130" w:name="_Toc45623924"/>
      <w:bookmarkStart w:id="131" w:name="_Toc45712141"/>
      <w:bookmarkStart w:id="132" w:name="_Toc45552059"/>
      <w:bookmarkStart w:id="133" w:name="_Toc45623925"/>
      <w:bookmarkStart w:id="134" w:name="_Toc45712142"/>
      <w:bookmarkStart w:id="135" w:name="_Toc45552060"/>
      <w:bookmarkStart w:id="136" w:name="_Toc45623926"/>
      <w:bookmarkStart w:id="137" w:name="_Toc45712143"/>
      <w:bookmarkStart w:id="138" w:name="_Toc45552061"/>
      <w:bookmarkStart w:id="139" w:name="_Toc45623927"/>
      <w:bookmarkStart w:id="140" w:name="_Toc45712144"/>
      <w:bookmarkStart w:id="141" w:name="_Toc45552062"/>
      <w:bookmarkStart w:id="142" w:name="_Toc45623928"/>
      <w:bookmarkStart w:id="143" w:name="_Toc45712145"/>
      <w:bookmarkStart w:id="144" w:name="_Toc45552063"/>
      <w:bookmarkStart w:id="145" w:name="_Toc45623929"/>
      <w:bookmarkStart w:id="146" w:name="_Toc45712146"/>
      <w:bookmarkStart w:id="147" w:name="_Toc45552064"/>
      <w:bookmarkStart w:id="148" w:name="_Toc45623930"/>
      <w:bookmarkStart w:id="149" w:name="_Toc45712147"/>
      <w:bookmarkStart w:id="150" w:name="_Toc45552065"/>
      <w:bookmarkStart w:id="151" w:name="_Toc45623931"/>
      <w:bookmarkStart w:id="152" w:name="_Toc45712148"/>
      <w:bookmarkStart w:id="153" w:name="_Toc45552066"/>
      <w:bookmarkStart w:id="154" w:name="_Toc45623932"/>
      <w:bookmarkStart w:id="155" w:name="_Toc45712149"/>
      <w:bookmarkStart w:id="156" w:name="_Toc45552067"/>
      <w:bookmarkStart w:id="157" w:name="_Toc45623933"/>
      <w:bookmarkStart w:id="158" w:name="_Toc45712150"/>
      <w:bookmarkStart w:id="159" w:name="_Toc45552068"/>
      <w:bookmarkStart w:id="160" w:name="_Toc45623934"/>
      <w:bookmarkStart w:id="161" w:name="_Toc45712151"/>
      <w:bookmarkStart w:id="162" w:name="_Toc45552069"/>
      <w:bookmarkStart w:id="163" w:name="_Toc45623935"/>
      <w:bookmarkStart w:id="164" w:name="_Toc45712152"/>
      <w:bookmarkStart w:id="165" w:name="_Toc45552070"/>
      <w:bookmarkStart w:id="166" w:name="_Toc45623936"/>
      <w:bookmarkStart w:id="167" w:name="_Toc45712153"/>
      <w:bookmarkStart w:id="168" w:name="_Toc45552071"/>
      <w:bookmarkStart w:id="169" w:name="_Toc45623937"/>
      <w:bookmarkStart w:id="170" w:name="_Toc45712154"/>
      <w:bookmarkStart w:id="171" w:name="_Toc45552072"/>
      <w:bookmarkStart w:id="172" w:name="_Toc45623938"/>
      <w:bookmarkStart w:id="173" w:name="_Toc45712155"/>
      <w:bookmarkStart w:id="174" w:name="_Toc45552073"/>
      <w:bookmarkStart w:id="175" w:name="_Toc45623939"/>
      <w:bookmarkStart w:id="176" w:name="_Toc45712156"/>
      <w:bookmarkStart w:id="177" w:name="_Toc45552074"/>
      <w:bookmarkStart w:id="178" w:name="_Toc45623940"/>
      <w:bookmarkStart w:id="179" w:name="_Toc45712157"/>
      <w:bookmarkStart w:id="180" w:name="_Toc45552075"/>
      <w:bookmarkStart w:id="181" w:name="_Toc45623941"/>
      <w:bookmarkStart w:id="182" w:name="_Toc45712158"/>
      <w:bookmarkStart w:id="183" w:name="_Toc45552076"/>
      <w:bookmarkStart w:id="184" w:name="_Toc45623942"/>
      <w:bookmarkStart w:id="185" w:name="_Toc45712159"/>
      <w:bookmarkStart w:id="186" w:name="_Toc45552077"/>
      <w:bookmarkStart w:id="187" w:name="_Toc45623943"/>
      <w:bookmarkStart w:id="188" w:name="_Toc45712160"/>
      <w:bookmarkStart w:id="189" w:name="_Toc45552078"/>
      <w:bookmarkStart w:id="190" w:name="_Toc45623944"/>
      <w:bookmarkStart w:id="191" w:name="_Toc45712161"/>
      <w:bookmarkStart w:id="192" w:name="_Toc45552079"/>
      <w:bookmarkStart w:id="193" w:name="_Toc45623945"/>
      <w:bookmarkStart w:id="194" w:name="_Toc45712162"/>
      <w:bookmarkStart w:id="195" w:name="_Toc45552080"/>
      <w:bookmarkStart w:id="196" w:name="_Toc45623946"/>
      <w:bookmarkStart w:id="197" w:name="_Toc45712163"/>
      <w:bookmarkStart w:id="198" w:name="_Ref435625595"/>
      <w:bookmarkStart w:id="199" w:name="_Toc482004707"/>
      <w:bookmarkStart w:id="200" w:name="_Toc45552081"/>
      <w:bookmarkStart w:id="201" w:name="_Toc5478236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roofErr w:type="spellStart"/>
      <w:r w:rsidRPr="007B1F03">
        <w:rPr>
          <w:rFonts w:ascii="Century Gothic" w:eastAsiaTheme="majorEastAsia" w:hAnsi="Century Gothic" w:cstheme="majorBidi"/>
          <w:bCs w:val="0"/>
          <w:smallCaps w:val="0"/>
          <w:snapToGrid/>
          <w:color w:val="00C1D5"/>
          <w:kern w:val="0"/>
          <w:sz w:val="30"/>
          <w:lang w:val="en-GB" w:eastAsia="en-US" w:bidi="ar-SA"/>
        </w:rPr>
        <w:t>Materiaalvereisten</w:t>
      </w:r>
      <w:bookmarkEnd w:id="198"/>
      <w:bookmarkEnd w:id="199"/>
      <w:bookmarkEnd w:id="200"/>
      <w:bookmarkEnd w:id="201"/>
      <w:proofErr w:type="spellEnd"/>
    </w:p>
    <w:p w14:paraId="4743F0C2" w14:textId="1C851669" w:rsidR="007B1F03" w:rsidRPr="007B1F03" w:rsidRDefault="002A7B54" w:rsidP="007B1F03">
      <w:pPr>
        <w:pStyle w:val="ListParagraph"/>
        <w:numPr>
          <w:ilvl w:val="0"/>
          <w:numId w:val="6"/>
        </w:numPr>
        <w:spacing w:before="160" w:line="312" w:lineRule="auto"/>
        <w:jc w:val="left"/>
        <w:rPr>
          <w:rFonts w:ascii="Century Gothic" w:hAnsi="Century Gothic" w:cstheme="minorHAnsi"/>
          <w:bCs/>
        </w:rPr>
      </w:pPr>
      <w:r w:rsidRPr="00DF7184">
        <w:rPr>
          <w:rFonts w:ascii="Century Gothic" w:hAnsi="Century Gothic"/>
        </w:rPr>
        <w:t>Materialen moeten in overeenstemming zijn met de constructiecode en de richtlijn Drukapparatuur (PED 2014/68/EU) en minstens met volgend certificaat geleverd worden:</w:t>
      </w:r>
    </w:p>
    <w:p w14:paraId="25028E33" w14:textId="21665163" w:rsidR="004245E4" w:rsidRPr="00DF7184" w:rsidRDefault="00B219C4" w:rsidP="00F7265F">
      <w:pPr>
        <w:pStyle w:val="ListParagraph"/>
        <w:numPr>
          <w:ilvl w:val="1"/>
          <w:numId w:val="6"/>
        </w:numPr>
        <w:spacing w:before="160" w:line="312" w:lineRule="auto"/>
        <w:jc w:val="left"/>
        <w:rPr>
          <w:rFonts w:ascii="Century Gothic" w:hAnsi="Century Gothic" w:cstheme="minorHAnsi"/>
          <w:bCs/>
        </w:rPr>
      </w:pPr>
      <w:r w:rsidRPr="00DF7184">
        <w:rPr>
          <w:rFonts w:ascii="Century Gothic" w:hAnsi="Century Gothic"/>
        </w:rPr>
        <w:t xml:space="preserve">De materialen </w:t>
      </w:r>
      <w:r w:rsidR="00930367" w:rsidRPr="00DF7184">
        <w:rPr>
          <w:rFonts w:ascii="Century Gothic" w:hAnsi="Century Gothic"/>
        </w:rPr>
        <w:t>van</w:t>
      </w:r>
      <w:r w:rsidRPr="00DF7184">
        <w:rPr>
          <w:rFonts w:ascii="Century Gothic" w:hAnsi="Century Gothic"/>
        </w:rPr>
        <w:t xml:space="preserve"> de </w:t>
      </w:r>
      <w:r w:rsidR="005C30A2" w:rsidRPr="00DF7184">
        <w:rPr>
          <w:rFonts w:ascii="Century Gothic" w:hAnsi="Century Gothic"/>
        </w:rPr>
        <w:t>druk houdende</w:t>
      </w:r>
      <w:r w:rsidRPr="00DF7184">
        <w:rPr>
          <w:rFonts w:ascii="Century Gothic" w:hAnsi="Century Gothic"/>
        </w:rPr>
        <w:t xml:space="preserve"> delen moeten minstens geleverd worden met een certificaat EN 10204-3.1 of ISO 10474-3.1</w:t>
      </w:r>
    </w:p>
    <w:p w14:paraId="798F1A13" w14:textId="77777777" w:rsidR="00AB5AC6" w:rsidRPr="00DF7184" w:rsidRDefault="00B219C4" w:rsidP="00F7265F">
      <w:pPr>
        <w:pStyle w:val="ListParagraph"/>
        <w:numPr>
          <w:ilvl w:val="1"/>
          <w:numId w:val="6"/>
        </w:numPr>
        <w:spacing w:before="160" w:line="312" w:lineRule="auto"/>
        <w:jc w:val="left"/>
        <w:rPr>
          <w:rFonts w:ascii="Century Gothic" w:hAnsi="Century Gothic" w:cstheme="minorHAnsi"/>
          <w:bCs/>
        </w:rPr>
      </w:pPr>
      <w:r w:rsidRPr="00DF7184">
        <w:rPr>
          <w:rFonts w:ascii="Century Gothic" w:hAnsi="Century Gothic"/>
        </w:rPr>
        <w:t>De materialen in overige delen moeten minstens geleverd worden met een certificaat EN 10474-2.2 of ISO 10474-2.2</w:t>
      </w:r>
    </w:p>
    <w:p w14:paraId="51182CF7" w14:textId="68FD17F8" w:rsidR="00720793" w:rsidRPr="00DF7184" w:rsidRDefault="00720793" w:rsidP="00F7265F">
      <w:pPr>
        <w:numPr>
          <w:ilvl w:val="0"/>
          <w:numId w:val="6"/>
        </w:numPr>
        <w:spacing w:before="160" w:line="312" w:lineRule="auto"/>
        <w:jc w:val="left"/>
        <w:rPr>
          <w:rFonts w:ascii="Century Gothic" w:hAnsi="Century Gothic" w:cstheme="minorHAnsi"/>
        </w:rPr>
      </w:pPr>
      <w:r w:rsidRPr="00DF7184">
        <w:rPr>
          <w:rFonts w:ascii="Century Gothic" w:hAnsi="Century Gothic"/>
        </w:rPr>
        <w:t>De materialen moeten voldoen aan de volgende vereisten op de kerfslagproef:</w:t>
      </w:r>
    </w:p>
    <w:p w14:paraId="1E0AFC2B" w14:textId="37ABB3A9" w:rsidR="00386D6A" w:rsidRPr="00DF7184" w:rsidRDefault="00386D6A" w:rsidP="00F7265F">
      <w:pPr>
        <w:numPr>
          <w:ilvl w:val="1"/>
          <w:numId w:val="6"/>
        </w:numPr>
        <w:spacing w:before="160" w:line="312" w:lineRule="auto"/>
        <w:jc w:val="left"/>
        <w:rPr>
          <w:rFonts w:ascii="Century Gothic" w:hAnsi="Century Gothic" w:cstheme="minorHAnsi"/>
        </w:rPr>
      </w:pPr>
      <w:r w:rsidRPr="00DF7184">
        <w:rPr>
          <w:rFonts w:ascii="Century Gothic" w:hAnsi="Century Gothic"/>
        </w:rPr>
        <w:t>MAOP &gt; 16 bar(g): bij een temperatuur van -20°C of lager;</w:t>
      </w:r>
    </w:p>
    <w:p w14:paraId="2678B419" w14:textId="77777777" w:rsidR="00386D6A" w:rsidRPr="00DF7184" w:rsidRDefault="00386D6A" w:rsidP="00F7265F">
      <w:pPr>
        <w:numPr>
          <w:ilvl w:val="1"/>
          <w:numId w:val="6"/>
        </w:numPr>
        <w:spacing w:before="160" w:line="312" w:lineRule="auto"/>
        <w:jc w:val="left"/>
        <w:rPr>
          <w:rFonts w:ascii="Century Gothic" w:hAnsi="Century Gothic" w:cstheme="minorHAnsi"/>
        </w:rPr>
      </w:pPr>
      <w:r w:rsidRPr="00DF7184">
        <w:rPr>
          <w:rFonts w:ascii="Century Gothic" w:hAnsi="Century Gothic"/>
        </w:rPr>
        <w:t xml:space="preserve">MAOP ≤ 16 bar(g): bij een temperatuur lager dan of gelijk aan de minimale ontwerptemperatuur. </w:t>
      </w:r>
    </w:p>
    <w:p w14:paraId="05DF8855" w14:textId="5347EB87" w:rsidR="008C797E" w:rsidRPr="00DF7184" w:rsidRDefault="008C797E" w:rsidP="00F7265F">
      <w:pPr>
        <w:pStyle w:val="ListParagraph"/>
        <w:numPr>
          <w:ilvl w:val="0"/>
          <w:numId w:val="6"/>
        </w:numPr>
        <w:spacing w:before="160" w:line="312" w:lineRule="auto"/>
        <w:jc w:val="left"/>
        <w:rPr>
          <w:rFonts w:ascii="Century Gothic" w:hAnsi="Century Gothic" w:cstheme="minorHAnsi"/>
          <w:bCs/>
        </w:rPr>
      </w:pPr>
      <w:r w:rsidRPr="00DF7184">
        <w:rPr>
          <w:rFonts w:ascii="Century Gothic" w:hAnsi="Century Gothic"/>
        </w:rPr>
        <w:t xml:space="preserve">De </w:t>
      </w:r>
      <w:r w:rsidR="008C3DF5">
        <w:rPr>
          <w:rFonts w:ascii="Century Gothic" w:hAnsi="Century Gothic"/>
        </w:rPr>
        <w:t>Constructeur</w:t>
      </w:r>
      <w:r w:rsidRPr="00DF7184">
        <w:rPr>
          <w:rFonts w:ascii="Century Gothic" w:hAnsi="Century Gothic"/>
        </w:rPr>
        <w:t xml:space="preserve"> mag markeringen (gietnummer) overbrengen volgens zijn kwaliteitssysteem.</w:t>
      </w:r>
    </w:p>
    <w:p w14:paraId="091019C1" w14:textId="7ABCF15C" w:rsidR="008C797E" w:rsidRPr="00A64DB5" w:rsidRDefault="0012405E" w:rsidP="00A64DB5">
      <w:pPr>
        <w:pStyle w:val="ListParagraph"/>
        <w:numPr>
          <w:ilvl w:val="0"/>
          <w:numId w:val="6"/>
        </w:numPr>
        <w:spacing w:before="160" w:line="312" w:lineRule="auto"/>
        <w:jc w:val="left"/>
        <w:rPr>
          <w:rFonts w:ascii="Century Gothic" w:hAnsi="Century Gothic" w:cstheme="minorHAnsi"/>
          <w:bCs/>
        </w:rPr>
      </w:pPr>
      <w:r w:rsidRPr="00DF7184">
        <w:rPr>
          <w:rFonts w:ascii="Century Gothic" w:hAnsi="Century Gothic"/>
        </w:rPr>
        <w:t>Het is verboden steunstukken rechtstreeks op de buizen, flenzen, bochten, verloopstukken, vormstukken, enz. te lassen.</w:t>
      </w:r>
    </w:p>
    <w:p w14:paraId="49B8BA0F" w14:textId="77777777" w:rsidR="00F53B19" w:rsidRPr="00A64DB5" w:rsidRDefault="00F53B19" w:rsidP="00F7265F">
      <w:pPr>
        <w:pStyle w:val="Heading4"/>
        <w:spacing w:before="160" w:after="0" w:line="312" w:lineRule="auto"/>
        <w:jc w:val="left"/>
        <w:rPr>
          <w:rFonts w:ascii="Century Gothic" w:eastAsiaTheme="majorEastAsia" w:hAnsi="Century Gothic" w:cstheme="majorBidi"/>
          <w:bCs w:val="0"/>
          <w:iCs/>
          <w:smallCaps w:val="0"/>
          <w:snapToGrid/>
          <w:color w:val="auto"/>
          <w:kern w:val="0"/>
          <w:sz w:val="26"/>
          <w:szCs w:val="22"/>
          <w:lang w:val="en-GB" w:eastAsia="en-US" w:bidi="ar-SA"/>
        </w:rPr>
      </w:pPr>
      <w:bookmarkStart w:id="202" w:name="_Toc482004708"/>
      <w:bookmarkStart w:id="203" w:name="_Toc45552082"/>
      <w:bookmarkStart w:id="204" w:name="_Toc54782368"/>
      <w:r w:rsidRPr="00A64DB5">
        <w:rPr>
          <w:rFonts w:ascii="Century Gothic" w:eastAsiaTheme="majorEastAsia" w:hAnsi="Century Gothic" w:cstheme="majorBidi"/>
          <w:bCs w:val="0"/>
          <w:iCs/>
          <w:smallCaps w:val="0"/>
          <w:snapToGrid/>
          <w:color w:val="auto"/>
          <w:kern w:val="0"/>
          <w:sz w:val="26"/>
          <w:szCs w:val="22"/>
          <w:lang w:val="en-GB" w:eastAsia="en-US" w:bidi="ar-SA"/>
        </w:rPr>
        <w:t>Buizen</w:t>
      </w:r>
      <w:bookmarkEnd w:id="202"/>
      <w:bookmarkEnd w:id="203"/>
      <w:bookmarkEnd w:id="204"/>
    </w:p>
    <w:p w14:paraId="4EC6AD16" w14:textId="77777777" w:rsidR="00711840" w:rsidRPr="00DF7184" w:rsidRDefault="00711840" w:rsidP="00F7265F">
      <w:pPr>
        <w:spacing w:before="160" w:line="312" w:lineRule="auto"/>
        <w:ind w:left="709"/>
        <w:jc w:val="left"/>
        <w:rPr>
          <w:rFonts w:ascii="Century Gothic" w:hAnsi="Century Gothic" w:cstheme="minorHAnsi"/>
        </w:rPr>
      </w:pPr>
      <w:r w:rsidRPr="00DF7184">
        <w:rPr>
          <w:rFonts w:ascii="Century Gothic" w:hAnsi="Century Gothic" w:cstheme="minorHAnsi"/>
        </w:rPr>
        <w:t xml:space="preserve">De buizen zijn hetzij naadloos, hetzij in de langsrichting of schroefvormig gelast. </w:t>
      </w:r>
    </w:p>
    <w:p w14:paraId="36EB0474" w14:textId="77777777" w:rsidR="00711840" w:rsidRPr="00DF7184" w:rsidRDefault="00711840" w:rsidP="00F7265F">
      <w:pPr>
        <w:spacing w:before="160" w:line="312" w:lineRule="auto"/>
        <w:ind w:left="709"/>
        <w:jc w:val="left"/>
        <w:rPr>
          <w:rFonts w:ascii="Century Gothic" w:hAnsi="Century Gothic" w:cstheme="minorHAnsi"/>
        </w:rPr>
      </w:pPr>
      <w:r w:rsidRPr="00DF7184">
        <w:rPr>
          <w:rFonts w:ascii="Century Gothic" w:hAnsi="Century Gothic" w:cstheme="minorHAnsi"/>
        </w:rPr>
        <w:t>Bij gelaste buizen is de treksterkte tenminste gelijk aan de gespecificeerde waarden voor het basismateriaal.</w:t>
      </w:r>
      <w:r w:rsidRPr="00DF7184">
        <w:rPr>
          <w:rFonts w:ascii="Century Gothic" w:hAnsi="Century Gothic"/>
        </w:rPr>
        <w:br/>
      </w:r>
    </w:p>
    <w:p w14:paraId="2514D3A0" w14:textId="77777777" w:rsidR="002B2587" w:rsidRPr="00DF7184" w:rsidRDefault="002B2587" w:rsidP="00F7265F">
      <w:pPr>
        <w:pStyle w:val="Heading4"/>
        <w:spacing w:before="160" w:after="0" w:line="312" w:lineRule="auto"/>
        <w:jc w:val="left"/>
        <w:rPr>
          <w:rFonts w:ascii="Century Gothic" w:hAnsi="Century Gothic" w:cstheme="minorHAnsi"/>
          <w:sz w:val="20"/>
          <w:szCs w:val="20"/>
        </w:rPr>
      </w:pPr>
      <w:bookmarkStart w:id="205" w:name="_Toc45552083"/>
      <w:bookmarkStart w:id="206" w:name="_Toc45623949"/>
      <w:bookmarkStart w:id="207" w:name="_Toc45712166"/>
      <w:bookmarkStart w:id="208" w:name="_Toc45552084"/>
      <w:bookmarkStart w:id="209" w:name="_Toc45623950"/>
      <w:bookmarkStart w:id="210" w:name="_Toc45712167"/>
      <w:bookmarkStart w:id="211" w:name="_Toc45552085"/>
      <w:bookmarkStart w:id="212" w:name="_Toc45623951"/>
      <w:bookmarkStart w:id="213" w:name="_Toc45712168"/>
      <w:bookmarkStart w:id="214" w:name="_Toc45552086"/>
      <w:bookmarkStart w:id="215" w:name="_Toc45623952"/>
      <w:bookmarkStart w:id="216" w:name="_Toc45712169"/>
      <w:bookmarkStart w:id="217" w:name="_Toc45552087"/>
      <w:bookmarkStart w:id="218" w:name="_Toc45623953"/>
      <w:bookmarkStart w:id="219" w:name="_Toc45712170"/>
      <w:bookmarkStart w:id="220" w:name="_Toc45552088"/>
      <w:bookmarkStart w:id="221" w:name="_Toc45623954"/>
      <w:bookmarkStart w:id="222" w:name="_Toc45712171"/>
      <w:bookmarkStart w:id="223" w:name="_Toc305588338"/>
      <w:bookmarkStart w:id="224" w:name="_Toc305588715"/>
      <w:bookmarkStart w:id="225" w:name="_Toc305673095"/>
      <w:bookmarkStart w:id="226" w:name="_Toc343259218"/>
      <w:bookmarkStart w:id="227" w:name="_Toc45552089"/>
      <w:bookmarkStart w:id="228" w:name="_Toc45623955"/>
      <w:bookmarkStart w:id="229" w:name="_Toc45712172"/>
      <w:bookmarkStart w:id="230" w:name="_Toc45552090"/>
      <w:bookmarkStart w:id="231" w:name="_Toc45623956"/>
      <w:bookmarkStart w:id="232" w:name="_Toc45712173"/>
      <w:bookmarkStart w:id="233" w:name="_Toc45552091"/>
      <w:bookmarkStart w:id="234" w:name="_Toc45623957"/>
      <w:bookmarkStart w:id="235" w:name="_Toc45712174"/>
      <w:bookmarkStart w:id="236" w:name="_Toc45552092"/>
      <w:bookmarkStart w:id="237" w:name="_Toc45623958"/>
      <w:bookmarkStart w:id="238" w:name="_Toc45712175"/>
      <w:bookmarkStart w:id="239" w:name="_Toc45552093"/>
      <w:bookmarkStart w:id="240" w:name="_Toc45623959"/>
      <w:bookmarkStart w:id="241" w:name="_Toc45712176"/>
      <w:bookmarkStart w:id="242" w:name="_Toc45552094"/>
      <w:bookmarkStart w:id="243" w:name="_Toc45623960"/>
      <w:bookmarkStart w:id="244" w:name="_Toc45712177"/>
      <w:bookmarkStart w:id="245" w:name="_Toc45552095"/>
      <w:bookmarkStart w:id="246" w:name="_Toc45623961"/>
      <w:bookmarkStart w:id="247" w:name="_Toc45712178"/>
      <w:bookmarkStart w:id="248" w:name="_Toc45552096"/>
      <w:bookmarkStart w:id="249" w:name="_Toc45623962"/>
      <w:bookmarkStart w:id="250" w:name="_Toc45712179"/>
      <w:bookmarkStart w:id="251" w:name="_Toc45552097"/>
      <w:bookmarkStart w:id="252" w:name="_Toc45623963"/>
      <w:bookmarkStart w:id="253" w:name="_Toc45712180"/>
      <w:bookmarkStart w:id="254" w:name="_Toc45552098"/>
      <w:bookmarkStart w:id="255" w:name="_Toc45623964"/>
      <w:bookmarkStart w:id="256" w:name="_Toc45712181"/>
      <w:bookmarkStart w:id="257" w:name="_Toc45552099"/>
      <w:bookmarkStart w:id="258" w:name="_Toc45623965"/>
      <w:bookmarkStart w:id="259" w:name="_Toc45712182"/>
      <w:bookmarkStart w:id="260" w:name="_Toc45552100"/>
      <w:bookmarkStart w:id="261" w:name="_Toc45623966"/>
      <w:bookmarkStart w:id="262" w:name="_Toc45712183"/>
      <w:bookmarkStart w:id="263" w:name="_Toc45552101"/>
      <w:bookmarkStart w:id="264" w:name="_Toc45623967"/>
      <w:bookmarkStart w:id="265" w:name="_Toc45712184"/>
      <w:bookmarkStart w:id="266" w:name="_Toc45552102"/>
      <w:bookmarkStart w:id="267" w:name="_Toc45623968"/>
      <w:bookmarkStart w:id="268" w:name="_Toc45712185"/>
      <w:bookmarkStart w:id="269" w:name="_Toc45552103"/>
      <w:bookmarkStart w:id="270" w:name="_Toc45623969"/>
      <w:bookmarkStart w:id="271" w:name="_Toc45712186"/>
      <w:bookmarkStart w:id="272" w:name="_Toc45552104"/>
      <w:bookmarkStart w:id="273" w:name="_Toc45623970"/>
      <w:bookmarkStart w:id="274" w:name="_Toc45712187"/>
      <w:bookmarkStart w:id="275" w:name="_Toc45552105"/>
      <w:bookmarkStart w:id="276" w:name="_Toc45623971"/>
      <w:bookmarkStart w:id="277" w:name="_Toc45712188"/>
      <w:bookmarkStart w:id="278" w:name="_Toc45552106"/>
      <w:bookmarkStart w:id="279" w:name="_Toc45623972"/>
      <w:bookmarkStart w:id="280" w:name="_Toc45712189"/>
      <w:bookmarkStart w:id="281" w:name="_Toc45552107"/>
      <w:bookmarkStart w:id="282" w:name="_Toc45623973"/>
      <w:bookmarkStart w:id="283" w:name="_Toc45712190"/>
      <w:bookmarkStart w:id="284" w:name="_Toc45552108"/>
      <w:bookmarkStart w:id="285" w:name="_Toc45623974"/>
      <w:bookmarkStart w:id="286" w:name="_Toc45712191"/>
      <w:bookmarkStart w:id="287" w:name="_Toc45552109"/>
      <w:bookmarkStart w:id="288" w:name="_Toc45623975"/>
      <w:bookmarkStart w:id="289" w:name="_Toc45712192"/>
      <w:bookmarkStart w:id="290" w:name="_Toc45552110"/>
      <w:bookmarkStart w:id="291" w:name="_Toc45623976"/>
      <w:bookmarkStart w:id="292" w:name="_Toc45712193"/>
      <w:bookmarkStart w:id="293" w:name="_Toc45552111"/>
      <w:bookmarkStart w:id="294" w:name="_Toc45623977"/>
      <w:bookmarkStart w:id="295" w:name="_Toc45712194"/>
      <w:bookmarkStart w:id="296" w:name="_Toc442868900"/>
      <w:bookmarkStart w:id="297" w:name="_Toc442874424"/>
      <w:bookmarkStart w:id="298" w:name="_Toc45552112"/>
      <w:bookmarkStart w:id="299" w:name="_Toc45623978"/>
      <w:bookmarkStart w:id="300" w:name="_Toc45712195"/>
      <w:bookmarkStart w:id="301" w:name="_Toc45552113"/>
      <w:bookmarkStart w:id="302" w:name="_Toc45623979"/>
      <w:bookmarkStart w:id="303" w:name="_Toc45712196"/>
      <w:bookmarkStart w:id="304" w:name="_Toc45552114"/>
      <w:bookmarkStart w:id="305" w:name="_Toc45623980"/>
      <w:bookmarkStart w:id="306" w:name="_Toc45712197"/>
      <w:bookmarkStart w:id="307" w:name="_Toc45552115"/>
      <w:bookmarkStart w:id="308" w:name="_Toc45623981"/>
      <w:bookmarkStart w:id="309" w:name="_Toc45712198"/>
      <w:bookmarkStart w:id="310" w:name="_Toc45552116"/>
      <w:bookmarkStart w:id="311" w:name="_Toc45623982"/>
      <w:bookmarkStart w:id="312" w:name="_Toc45712199"/>
      <w:bookmarkStart w:id="313" w:name="_Toc45552117"/>
      <w:bookmarkStart w:id="314" w:name="_Toc45623983"/>
      <w:bookmarkStart w:id="315" w:name="_Toc45712200"/>
      <w:bookmarkStart w:id="316" w:name="_Toc45552118"/>
      <w:bookmarkStart w:id="317" w:name="_Toc45623984"/>
      <w:bookmarkStart w:id="318" w:name="_Toc45712201"/>
      <w:bookmarkStart w:id="319" w:name="_Toc45552119"/>
      <w:bookmarkStart w:id="320" w:name="_Toc45623985"/>
      <w:bookmarkStart w:id="321" w:name="_Toc45712202"/>
      <w:bookmarkStart w:id="322" w:name="_Toc45552120"/>
      <w:bookmarkStart w:id="323" w:name="_Toc45623986"/>
      <w:bookmarkStart w:id="324" w:name="_Toc45712203"/>
      <w:bookmarkStart w:id="325" w:name="_Toc45552121"/>
      <w:bookmarkStart w:id="326" w:name="_Toc45623987"/>
      <w:bookmarkStart w:id="327" w:name="_Toc45712204"/>
      <w:bookmarkStart w:id="328" w:name="_Toc45552122"/>
      <w:bookmarkStart w:id="329" w:name="_Toc45623988"/>
      <w:bookmarkStart w:id="330" w:name="_Toc45712205"/>
      <w:bookmarkStart w:id="331" w:name="_Toc45552123"/>
      <w:bookmarkStart w:id="332" w:name="_Toc45623989"/>
      <w:bookmarkStart w:id="333" w:name="_Toc45712206"/>
      <w:bookmarkStart w:id="334" w:name="_Toc45552124"/>
      <w:bookmarkStart w:id="335" w:name="_Toc45623990"/>
      <w:bookmarkStart w:id="336" w:name="_Toc45712207"/>
      <w:bookmarkStart w:id="337" w:name="_Toc45552125"/>
      <w:bookmarkStart w:id="338" w:name="_Toc45623991"/>
      <w:bookmarkStart w:id="339" w:name="_Toc45712208"/>
      <w:bookmarkStart w:id="340" w:name="_Toc45552126"/>
      <w:bookmarkStart w:id="341" w:name="_Toc45623992"/>
      <w:bookmarkStart w:id="342" w:name="_Toc45712209"/>
      <w:bookmarkStart w:id="343" w:name="_Toc45552127"/>
      <w:bookmarkStart w:id="344" w:name="_Toc45623993"/>
      <w:bookmarkStart w:id="345" w:name="_Toc45712210"/>
      <w:bookmarkStart w:id="346" w:name="_Toc45552128"/>
      <w:bookmarkStart w:id="347" w:name="_Toc45623994"/>
      <w:bookmarkStart w:id="348" w:name="_Toc45712211"/>
      <w:bookmarkStart w:id="349" w:name="_Toc45552129"/>
      <w:bookmarkStart w:id="350" w:name="_Toc45623995"/>
      <w:bookmarkStart w:id="351" w:name="_Toc45712212"/>
      <w:bookmarkStart w:id="352" w:name="_Toc45552130"/>
      <w:bookmarkStart w:id="353" w:name="_Toc45623996"/>
      <w:bookmarkStart w:id="354" w:name="_Toc45712213"/>
      <w:bookmarkStart w:id="355" w:name="_Toc45552131"/>
      <w:bookmarkStart w:id="356" w:name="_Toc45623997"/>
      <w:bookmarkStart w:id="357" w:name="_Toc45712214"/>
      <w:bookmarkStart w:id="358" w:name="_Toc45552132"/>
      <w:bookmarkStart w:id="359" w:name="_Toc45623998"/>
      <w:bookmarkStart w:id="360" w:name="_Toc45712215"/>
      <w:bookmarkStart w:id="361" w:name="_Toc45552133"/>
      <w:bookmarkStart w:id="362" w:name="_Toc45623999"/>
      <w:bookmarkStart w:id="363" w:name="_Toc45712216"/>
      <w:bookmarkStart w:id="364" w:name="_Toc482004712"/>
      <w:bookmarkStart w:id="365" w:name="_Toc45552134"/>
      <w:bookmarkStart w:id="366" w:name="_Toc5478236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A64DB5">
        <w:rPr>
          <w:rFonts w:ascii="Century Gothic" w:eastAsiaTheme="majorEastAsia" w:hAnsi="Century Gothic" w:cstheme="majorBidi"/>
          <w:bCs w:val="0"/>
          <w:iCs/>
          <w:smallCaps w:val="0"/>
          <w:snapToGrid/>
          <w:color w:val="auto"/>
          <w:kern w:val="0"/>
          <w:sz w:val="26"/>
          <w:szCs w:val="22"/>
          <w:lang w:val="en-GB" w:eastAsia="en-US" w:bidi="ar-SA"/>
        </w:rPr>
        <w:t>Instrumentatieleidingen</w:t>
      </w:r>
      <w:bookmarkEnd w:id="364"/>
      <w:bookmarkEnd w:id="365"/>
      <w:bookmarkEnd w:id="366"/>
    </w:p>
    <w:p w14:paraId="2B0772CC" w14:textId="340CA9A4" w:rsidR="00410A20" w:rsidRPr="00DF7184" w:rsidRDefault="002B2587" w:rsidP="00F7265F">
      <w:pPr>
        <w:spacing w:before="160" w:line="312" w:lineRule="auto"/>
        <w:ind w:left="709"/>
        <w:jc w:val="left"/>
        <w:rPr>
          <w:rFonts w:ascii="Century Gothic" w:hAnsi="Century Gothic" w:cstheme="minorHAnsi"/>
        </w:rPr>
      </w:pPr>
      <w:r w:rsidRPr="00DF7184">
        <w:rPr>
          <w:rFonts w:ascii="Century Gothic" w:hAnsi="Century Gothic"/>
        </w:rPr>
        <w:t>Instrumentatiebuizen (diameter ≤ 2”) moeten worden uitgevoerd in precisiestaal of roestvast staal van minstens 1 mm dik en rekening houdend</w:t>
      </w:r>
      <w:r w:rsidR="005C30A2" w:rsidRPr="00DF7184">
        <w:rPr>
          <w:rFonts w:ascii="Century Gothic" w:hAnsi="Century Gothic"/>
        </w:rPr>
        <w:t>e</w:t>
      </w:r>
      <w:r w:rsidRPr="00DF7184">
        <w:rPr>
          <w:rFonts w:ascii="Century Gothic" w:hAnsi="Century Gothic"/>
        </w:rPr>
        <w:t xml:space="preserve"> met de</w:t>
      </w:r>
      <w:r w:rsidR="005C30A2" w:rsidRPr="00DF7184">
        <w:rPr>
          <w:rFonts w:ascii="Century Gothic" w:hAnsi="Century Gothic"/>
        </w:rPr>
        <w:t xml:space="preserve"> DP</w:t>
      </w:r>
      <w:r w:rsidRPr="00DF7184">
        <w:rPr>
          <w:rFonts w:ascii="Century Gothic" w:hAnsi="Century Gothic"/>
        </w:rPr>
        <w:t xml:space="preserve">. De koppelstukken of hulpstukken bestaan uit hetzelfde materiaal als de buizen en voldoen aan de normen van de </w:t>
      </w:r>
      <w:r w:rsidR="008C3DF5">
        <w:rPr>
          <w:rFonts w:ascii="Century Gothic" w:hAnsi="Century Gothic"/>
        </w:rPr>
        <w:t>Constructeur</w:t>
      </w:r>
      <w:r w:rsidRPr="00DF7184">
        <w:rPr>
          <w:rFonts w:ascii="Century Gothic" w:hAnsi="Century Gothic"/>
        </w:rPr>
        <w:t>.</w:t>
      </w:r>
    </w:p>
    <w:p w14:paraId="57CBD57F" w14:textId="02E03F09" w:rsidR="00410A20" w:rsidRPr="00DF7184" w:rsidRDefault="00736005" w:rsidP="00F7265F">
      <w:pPr>
        <w:spacing w:before="160" w:line="312" w:lineRule="auto"/>
        <w:ind w:left="709"/>
        <w:jc w:val="left"/>
        <w:rPr>
          <w:rFonts w:ascii="Century Gothic" w:hAnsi="Century Gothic" w:cstheme="minorHAnsi"/>
        </w:rPr>
      </w:pPr>
      <w:r w:rsidRPr="00DF7184">
        <w:rPr>
          <w:rFonts w:ascii="Century Gothic" w:hAnsi="Century Gothic"/>
        </w:rPr>
        <w:t>Instrumentatiebuizen worden volgens de DP door middel van gelaste of geschroefde hulpstukken (type met dubbele beslagring) gemonteerd.</w:t>
      </w:r>
    </w:p>
    <w:p w14:paraId="0B7A7454" w14:textId="6B77E232" w:rsidR="00776DF7" w:rsidRPr="00B51C98" w:rsidRDefault="002E0AEE"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367" w:name="_Toc482004713"/>
      <w:bookmarkStart w:id="368" w:name="_Toc45552135"/>
      <w:bookmarkStart w:id="369" w:name="_Toc54782370"/>
      <w:r w:rsidRPr="00A64DB5">
        <w:rPr>
          <w:rFonts w:ascii="Century Gothic" w:eastAsiaTheme="majorEastAsia" w:hAnsi="Century Gothic" w:cstheme="majorBidi"/>
          <w:bCs w:val="0"/>
          <w:smallCaps w:val="0"/>
          <w:snapToGrid/>
          <w:color w:val="00C1D5"/>
          <w:kern w:val="0"/>
          <w:sz w:val="30"/>
          <w:lang w:val="en-GB" w:eastAsia="en-US" w:bidi="ar-SA"/>
        </w:rPr>
        <w:t>Constructievereisten</w:t>
      </w:r>
      <w:bookmarkEnd w:id="367"/>
      <w:bookmarkEnd w:id="368"/>
      <w:bookmarkEnd w:id="369"/>
    </w:p>
    <w:p w14:paraId="73CD6020" w14:textId="1AA21B82" w:rsidR="00F53B19" w:rsidRPr="00A64DB5" w:rsidRDefault="00F53B19" w:rsidP="00F7265F">
      <w:pPr>
        <w:pStyle w:val="Heading4"/>
        <w:spacing w:before="160" w:after="0" w:line="312" w:lineRule="auto"/>
        <w:jc w:val="left"/>
        <w:rPr>
          <w:rFonts w:ascii="Century Gothic" w:eastAsiaTheme="majorEastAsia" w:hAnsi="Century Gothic" w:cstheme="majorBidi"/>
          <w:bCs w:val="0"/>
          <w:iCs/>
          <w:smallCaps w:val="0"/>
          <w:snapToGrid/>
          <w:color w:val="auto"/>
          <w:kern w:val="0"/>
          <w:sz w:val="26"/>
          <w:szCs w:val="22"/>
          <w:lang w:val="en-GB" w:eastAsia="en-US" w:bidi="ar-SA"/>
        </w:rPr>
      </w:pPr>
      <w:bookmarkStart w:id="370" w:name="_Toc482004714"/>
      <w:bookmarkStart w:id="371" w:name="_Toc45552136"/>
      <w:bookmarkStart w:id="372" w:name="_Toc54782371"/>
      <w:r w:rsidRPr="00D43519">
        <w:rPr>
          <w:rFonts w:ascii="Century Gothic" w:eastAsiaTheme="majorEastAsia" w:hAnsi="Century Gothic" w:cstheme="majorBidi"/>
          <w:bCs w:val="0"/>
          <w:iCs/>
          <w:smallCaps w:val="0"/>
          <w:snapToGrid/>
          <w:color w:val="auto"/>
          <w:kern w:val="0"/>
          <w:sz w:val="26"/>
          <w:szCs w:val="22"/>
          <w:lang w:val="nl-BE" w:eastAsia="en-US" w:bidi="ar-SA"/>
        </w:rPr>
        <w:t>Flens-</w:t>
      </w:r>
      <w:bookmarkEnd w:id="370"/>
      <w:r w:rsidRPr="00D43519">
        <w:rPr>
          <w:rFonts w:ascii="Century Gothic" w:eastAsiaTheme="majorEastAsia" w:hAnsi="Century Gothic" w:cstheme="majorBidi"/>
          <w:bCs w:val="0"/>
          <w:iCs/>
          <w:smallCaps w:val="0"/>
          <w:snapToGrid/>
          <w:color w:val="auto"/>
          <w:kern w:val="0"/>
          <w:sz w:val="26"/>
          <w:szCs w:val="22"/>
          <w:lang w:val="nl-BE" w:eastAsia="en-US" w:bidi="ar-SA"/>
        </w:rPr>
        <w:t>/schroefverbindingen (niet-permanent</w:t>
      </w:r>
      <w:r w:rsidRPr="00A64DB5">
        <w:rPr>
          <w:rFonts w:ascii="Century Gothic" w:eastAsiaTheme="majorEastAsia" w:hAnsi="Century Gothic" w:cstheme="majorBidi"/>
          <w:bCs w:val="0"/>
          <w:iCs/>
          <w:smallCaps w:val="0"/>
          <w:snapToGrid/>
          <w:color w:val="auto"/>
          <w:kern w:val="0"/>
          <w:sz w:val="26"/>
          <w:szCs w:val="22"/>
          <w:lang w:val="en-GB" w:eastAsia="en-US" w:bidi="ar-SA"/>
        </w:rPr>
        <w:t>)</w:t>
      </w:r>
      <w:bookmarkEnd w:id="371"/>
      <w:bookmarkEnd w:id="372"/>
      <w:r w:rsidRPr="00A64DB5">
        <w:rPr>
          <w:rFonts w:ascii="Century Gothic" w:eastAsiaTheme="majorEastAsia" w:hAnsi="Century Gothic" w:cstheme="majorBidi"/>
          <w:bCs w:val="0"/>
          <w:iCs/>
          <w:smallCaps w:val="0"/>
          <w:snapToGrid/>
          <w:color w:val="auto"/>
          <w:kern w:val="0"/>
          <w:sz w:val="26"/>
          <w:szCs w:val="22"/>
          <w:lang w:val="en-GB" w:eastAsia="en-US" w:bidi="ar-SA"/>
        </w:rPr>
        <w:t xml:space="preserve"> </w:t>
      </w:r>
    </w:p>
    <w:p w14:paraId="28EDB2DF" w14:textId="101788AA" w:rsidR="00F53B19" w:rsidRPr="00DF7184" w:rsidRDefault="00F53B19" w:rsidP="00F7265F">
      <w:pPr>
        <w:spacing w:before="160" w:line="312" w:lineRule="auto"/>
        <w:ind w:left="709"/>
        <w:jc w:val="left"/>
        <w:rPr>
          <w:rFonts w:ascii="Century Gothic" w:hAnsi="Century Gothic" w:cstheme="minorHAnsi"/>
        </w:rPr>
      </w:pPr>
      <w:r w:rsidRPr="00DF7184">
        <w:rPr>
          <w:rFonts w:ascii="Century Gothic" w:hAnsi="Century Gothic"/>
        </w:rPr>
        <w:t>De montage dient te worden uitgevoerd met inachtneming van de beproefde normen.</w:t>
      </w:r>
    </w:p>
    <w:p w14:paraId="23C9B89D" w14:textId="77777777" w:rsidR="00243EDD" w:rsidRPr="00DF7184" w:rsidDel="00736005" w:rsidRDefault="00243EDD" w:rsidP="00F7265F">
      <w:pPr>
        <w:pStyle w:val="ListParagraph"/>
        <w:numPr>
          <w:ilvl w:val="0"/>
          <w:numId w:val="6"/>
        </w:numPr>
        <w:spacing w:before="160" w:line="312" w:lineRule="auto"/>
        <w:jc w:val="left"/>
        <w:rPr>
          <w:rFonts w:ascii="Century Gothic" w:hAnsi="Century Gothic" w:cstheme="minorHAnsi"/>
          <w:bCs/>
        </w:rPr>
      </w:pPr>
      <w:r w:rsidRPr="00DF7184">
        <w:rPr>
          <w:rFonts w:ascii="Century Gothic" w:hAnsi="Century Gothic"/>
        </w:rPr>
        <w:t>Voor buizen met een diameter gelijk aan of kleiner dan 30 mm is het monteren door middel van schroefverbindingen toegestaan. In dit geval dient de dikte van de schroefbuizen overeen te stemmen met Schedule 80. Voor een ontwerpdruk van meer dan 5 bar mag alleen een conische NPT-schroefdraad worden gebruikt.</w:t>
      </w:r>
    </w:p>
    <w:p w14:paraId="41F3E99B" w14:textId="64477B90" w:rsidR="00F53B19" w:rsidRPr="00A64DB5" w:rsidRDefault="00F53B19" w:rsidP="00F7265F">
      <w:pPr>
        <w:pStyle w:val="Heading4"/>
        <w:spacing w:before="160" w:after="0" w:line="312" w:lineRule="auto"/>
        <w:jc w:val="left"/>
        <w:rPr>
          <w:rFonts w:ascii="Century Gothic" w:eastAsiaTheme="majorEastAsia" w:hAnsi="Century Gothic" w:cstheme="majorBidi"/>
          <w:bCs w:val="0"/>
          <w:iCs/>
          <w:smallCaps w:val="0"/>
          <w:snapToGrid/>
          <w:color w:val="auto"/>
          <w:kern w:val="0"/>
          <w:sz w:val="26"/>
          <w:szCs w:val="22"/>
          <w:lang w:val="en-GB" w:eastAsia="en-US" w:bidi="ar-SA"/>
        </w:rPr>
      </w:pPr>
      <w:bookmarkStart w:id="373" w:name="_Toc482004715"/>
      <w:bookmarkStart w:id="374" w:name="_Toc45552137"/>
      <w:bookmarkStart w:id="375" w:name="_Toc54782372"/>
      <w:r w:rsidRPr="00D43519">
        <w:rPr>
          <w:rFonts w:ascii="Century Gothic" w:eastAsiaTheme="majorEastAsia" w:hAnsi="Century Gothic" w:cstheme="majorBidi"/>
          <w:bCs w:val="0"/>
          <w:iCs/>
          <w:smallCaps w:val="0"/>
          <w:snapToGrid/>
          <w:color w:val="auto"/>
          <w:kern w:val="0"/>
          <w:sz w:val="26"/>
          <w:szCs w:val="22"/>
          <w:lang w:val="nl-BE" w:eastAsia="en-US" w:bidi="ar-SA"/>
        </w:rPr>
        <w:t>Lassen</w:t>
      </w:r>
      <w:bookmarkEnd w:id="373"/>
      <w:r w:rsidRPr="00A64DB5">
        <w:rPr>
          <w:rFonts w:ascii="Century Gothic" w:eastAsiaTheme="majorEastAsia" w:hAnsi="Century Gothic" w:cstheme="majorBidi"/>
          <w:bCs w:val="0"/>
          <w:iCs/>
          <w:smallCaps w:val="0"/>
          <w:snapToGrid/>
          <w:color w:val="auto"/>
          <w:kern w:val="0"/>
          <w:sz w:val="26"/>
          <w:szCs w:val="22"/>
          <w:lang w:val="en-GB" w:eastAsia="en-US" w:bidi="ar-SA"/>
        </w:rPr>
        <w:t xml:space="preserve"> (permanent)</w:t>
      </w:r>
      <w:bookmarkEnd w:id="374"/>
      <w:bookmarkEnd w:id="375"/>
    </w:p>
    <w:p w14:paraId="051713B2" w14:textId="179D4A8E" w:rsidR="00F53B19" w:rsidRPr="00DF7184" w:rsidRDefault="00F53B19" w:rsidP="00F7265F">
      <w:pPr>
        <w:pStyle w:val="ListParagraph"/>
        <w:numPr>
          <w:ilvl w:val="0"/>
          <w:numId w:val="6"/>
        </w:numPr>
        <w:spacing w:before="160" w:line="312" w:lineRule="auto"/>
        <w:jc w:val="left"/>
        <w:rPr>
          <w:rFonts w:ascii="Century Gothic" w:hAnsi="Century Gothic" w:cstheme="minorHAnsi"/>
          <w:bCs/>
        </w:rPr>
      </w:pPr>
      <w:r w:rsidRPr="00DF7184">
        <w:rPr>
          <w:rFonts w:ascii="Century Gothic" w:hAnsi="Century Gothic"/>
        </w:rPr>
        <w:t xml:space="preserve">Onderdelen met lasverbindingen dienen te voldoen aan de constructiecode en </w:t>
      </w:r>
      <w:proofErr w:type="spellStart"/>
      <w:r w:rsidRPr="00DF7184">
        <w:rPr>
          <w:rFonts w:ascii="Century Gothic" w:hAnsi="Century Gothic"/>
        </w:rPr>
        <w:t>EN</w:t>
      </w:r>
      <w:proofErr w:type="spellEnd"/>
      <w:r w:rsidRPr="00DF7184">
        <w:rPr>
          <w:rFonts w:ascii="Century Gothic" w:hAnsi="Century Gothic"/>
        </w:rPr>
        <w:t> 12732.</w:t>
      </w:r>
    </w:p>
    <w:p w14:paraId="615B47AA" w14:textId="5368A7FA" w:rsidR="00FF6A15" w:rsidRPr="00DF7184" w:rsidRDefault="00FF6A15" w:rsidP="00F7265F">
      <w:pPr>
        <w:pStyle w:val="ListParagraph"/>
        <w:numPr>
          <w:ilvl w:val="0"/>
          <w:numId w:val="6"/>
        </w:numPr>
        <w:spacing w:before="160" w:line="312" w:lineRule="auto"/>
        <w:jc w:val="left"/>
        <w:rPr>
          <w:rFonts w:ascii="Century Gothic" w:hAnsi="Century Gothic" w:cstheme="minorHAnsi"/>
        </w:rPr>
      </w:pPr>
      <w:r w:rsidRPr="00DF7184">
        <w:rPr>
          <w:rFonts w:ascii="Century Gothic" w:hAnsi="Century Gothic"/>
        </w:rPr>
        <w:t>Bij diameters boven 30 mm worden de buizen, verbindingselementen, andere leidingonderdelen en drukapparatuur gemonteerd door stomplassen volgens een elektrisch lasprocédé. De werkwijze houdt rekening met de kerfslagproef:</w:t>
      </w:r>
    </w:p>
    <w:p w14:paraId="05D920D9" w14:textId="7101150F" w:rsidR="00FF6A15" w:rsidRPr="00DF7184" w:rsidRDefault="002514A0" w:rsidP="00F7265F">
      <w:pPr>
        <w:numPr>
          <w:ilvl w:val="0"/>
          <w:numId w:val="11"/>
        </w:numPr>
        <w:spacing w:before="160" w:line="312" w:lineRule="auto"/>
        <w:jc w:val="left"/>
        <w:rPr>
          <w:rFonts w:ascii="Century Gothic" w:hAnsi="Century Gothic" w:cstheme="minorHAnsi"/>
        </w:rPr>
      </w:pPr>
      <w:r w:rsidRPr="00DF7184">
        <w:rPr>
          <w:rFonts w:ascii="Century Gothic" w:hAnsi="Century Gothic"/>
        </w:rPr>
        <w:t>MAOP &gt; 16 bar(g): bij een temperatuur van -20°C of lager;</w:t>
      </w:r>
    </w:p>
    <w:p w14:paraId="75CDE15F" w14:textId="60BB2293" w:rsidR="00FF6A15" w:rsidRPr="00DF7184" w:rsidRDefault="002514A0" w:rsidP="00F7265F">
      <w:pPr>
        <w:numPr>
          <w:ilvl w:val="0"/>
          <w:numId w:val="11"/>
        </w:numPr>
        <w:spacing w:before="160" w:line="312" w:lineRule="auto"/>
        <w:jc w:val="left"/>
        <w:rPr>
          <w:rFonts w:ascii="Century Gothic" w:hAnsi="Century Gothic" w:cstheme="minorHAnsi"/>
        </w:rPr>
      </w:pPr>
      <w:r w:rsidRPr="00DF7184">
        <w:rPr>
          <w:rFonts w:ascii="Century Gothic" w:hAnsi="Century Gothic"/>
        </w:rPr>
        <w:t xml:space="preserve">MAOP ≤ 16 bar(g): bij een temperatuur lager dan of gelijk aan de minimale ontwerptemperatuur. </w:t>
      </w:r>
    </w:p>
    <w:p w14:paraId="3CFB53F4" w14:textId="242BD03C" w:rsidR="00C80C82" w:rsidRPr="00DF7184" w:rsidRDefault="00FF6A15" w:rsidP="00A64DB5">
      <w:pPr>
        <w:pStyle w:val="ListParagraph"/>
        <w:spacing w:before="160" w:line="312" w:lineRule="auto"/>
        <w:ind w:left="1080"/>
        <w:jc w:val="left"/>
        <w:rPr>
          <w:rFonts w:ascii="Century Gothic" w:hAnsi="Century Gothic" w:cstheme="minorHAnsi"/>
        </w:rPr>
      </w:pPr>
      <w:r w:rsidRPr="00DF7184">
        <w:rPr>
          <w:rFonts w:ascii="Century Gothic" w:hAnsi="Century Gothic"/>
        </w:rPr>
        <w:t>De mechanische eigenschappen van de lasnaad moeten minstens gelijk zijn aan de gespecificeerde waarde van het basismetaal van de buizen.</w:t>
      </w:r>
      <w:bookmarkStart w:id="376" w:name="_Toc45552138"/>
      <w:bookmarkEnd w:id="376"/>
    </w:p>
    <w:p w14:paraId="65C812A7" w14:textId="27C22A33" w:rsidR="00EA0C05" w:rsidRPr="00A64DB5" w:rsidRDefault="00032EB2" w:rsidP="00A64DB5">
      <w:pPr>
        <w:pStyle w:val="Heading4"/>
        <w:spacing w:before="160" w:after="0" w:line="312" w:lineRule="auto"/>
        <w:jc w:val="left"/>
        <w:rPr>
          <w:rFonts w:ascii="Century Gothic" w:eastAsiaTheme="majorEastAsia" w:hAnsi="Century Gothic" w:cstheme="majorBidi"/>
          <w:bCs w:val="0"/>
          <w:iCs/>
          <w:smallCaps w:val="0"/>
          <w:snapToGrid/>
          <w:color w:val="auto"/>
          <w:kern w:val="0"/>
          <w:sz w:val="26"/>
          <w:szCs w:val="22"/>
          <w:lang w:val="en-GB" w:eastAsia="en-US" w:bidi="ar-SA"/>
        </w:rPr>
      </w:pPr>
      <w:bookmarkStart w:id="377" w:name="_Toc45552139"/>
      <w:bookmarkStart w:id="378" w:name="_Toc45624004"/>
      <w:bookmarkStart w:id="379" w:name="_Toc45712221"/>
      <w:bookmarkStart w:id="380" w:name="_Toc45552140"/>
      <w:bookmarkStart w:id="381" w:name="_Toc45624005"/>
      <w:bookmarkStart w:id="382" w:name="_Toc45712222"/>
      <w:bookmarkStart w:id="383" w:name="_Toc45552141"/>
      <w:bookmarkStart w:id="384" w:name="_Toc45624006"/>
      <w:bookmarkStart w:id="385" w:name="_Toc45712223"/>
      <w:bookmarkStart w:id="386" w:name="_Toc45552142"/>
      <w:bookmarkStart w:id="387" w:name="_Toc45624007"/>
      <w:bookmarkStart w:id="388" w:name="_Toc45712224"/>
      <w:bookmarkStart w:id="389" w:name="_Toc45624008"/>
      <w:bookmarkStart w:id="390" w:name="_Toc45712225"/>
      <w:bookmarkStart w:id="391" w:name="_Toc482004716"/>
      <w:bookmarkStart w:id="392" w:name="_Toc45552145"/>
      <w:bookmarkStart w:id="393" w:name="_Toc54782373"/>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A64DB5">
        <w:rPr>
          <w:rFonts w:ascii="Century Gothic" w:eastAsiaTheme="majorEastAsia" w:hAnsi="Century Gothic" w:cstheme="majorBidi"/>
          <w:bCs w:val="0"/>
          <w:iCs/>
          <w:smallCaps w:val="0"/>
          <w:snapToGrid/>
          <w:color w:val="auto"/>
          <w:kern w:val="0"/>
          <w:sz w:val="26"/>
          <w:szCs w:val="22"/>
          <w:lang w:val="en-GB" w:eastAsia="en-US" w:bidi="ar-SA"/>
        </w:rPr>
        <w:t>Beproevingen</w:t>
      </w:r>
      <w:bookmarkEnd w:id="391"/>
      <w:bookmarkEnd w:id="393"/>
      <w:r w:rsidRPr="00A64DB5">
        <w:rPr>
          <w:rFonts w:ascii="Century Gothic" w:eastAsiaTheme="majorEastAsia" w:hAnsi="Century Gothic" w:cstheme="majorBidi"/>
          <w:bCs w:val="0"/>
          <w:iCs/>
          <w:smallCaps w:val="0"/>
          <w:snapToGrid/>
          <w:color w:val="auto"/>
          <w:kern w:val="0"/>
          <w:sz w:val="26"/>
          <w:szCs w:val="22"/>
          <w:lang w:val="en-GB" w:eastAsia="en-US" w:bidi="ar-SA"/>
        </w:rPr>
        <w:t xml:space="preserve"> </w:t>
      </w:r>
      <w:bookmarkEnd w:id="392"/>
    </w:p>
    <w:p w14:paraId="46C822B4" w14:textId="77777777" w:rsidR="00C80C82" w:rsidRPr="00DF7184" w:rsidRDefault="00C80C82" w:rsidP="00F7265F">
      <w:pPr>
        <w:spacing w:before="160" w:line="312" w:lineRule="auto"/>
        <w:jc w:val="left"/>
        <w:rPr>
          <w:rFonts w:ascii="Century Gothic" w:hAnsi="Century Gothic" w:cstheme="minorHAnsi"/>
        </w:rPr>
      </w:pPr>
      <w:r w:rsidRPr="00DF7184">
        <w:rPr>
          <w:rFonts w:ascii="Century Gothic" w:hAnsi="Century Gothic"/>
        </w:rPr>
        <w:t>Deze proeven zijn uit te voeren voor:</w:t>
      </w:r>
    </w:p>
    <w:p w14:paraId="06E83912" w14:textId="77777777" w:rsidR="00C80C82" w:rsidRPr="00DF7184" w:rsidRDefault="00C80C82" w:rsidP="00F7265F">
      <w:pPr>
        <w:spacing w:before="160" w:line="312" w:lineRule="auto"/>
        <w:jc w:val="left"/>
        <w:rPr>
          <w:rFonts w:ascii="Century Gothic" w:hAnsi="Century Gothic" w:cstheme="minorHAnsi"/>
        </w:rPr>
      </w:pPr>
      <w:r w:rsidRPr="00DF7184">
        <w:rPr>
          <w:rFonts w:ascii="Century Gothic" w:hAnsi="Century Gothic"/>
        </w:rPr>
        <w:t>• nieuwe installaties;</w:t>
      </w:r>
    </w:p>
    <w:p w14:paraId="15E22DAD" w14:textId="77777777" w:rsidR="00C80C82" w:rsidRPr="00DF7184" w:rsidRDefault="00C80C82" w:rsidP="00F7265F">
      <w:pPr>
        <w:spacing w:before="160" w:line="312" w:lineRule="auto"/>
        <w:jc w:val="left"/>
        <w:rPr>
          <w:rFonts w:ascii="Century Gothic" w:hAnsi="Century Gothic" w:cstheme="minorHAnsi"/>
        </w:rPr>
      </w:pPr>
      <w:r w:rsidRPr="00DF7184">
        <w:rPr>
          <w:rFonts w:ascii="Century Gothic" w:hAnsi="Century Gothic"/>
        </w:rPr>
        <w:t>• alle wijzigingen bij bestaande installaties;</w:t>
      </w:r>
    </w:p>
    <w:p w14:paraId="005BBA82" w14:textId="20FEF9ED" w:rsidR="00C80C82" w:rsidRPr="00DF7184" w:rsidRDefault="00C80C82" w:rsidP="00F7265F">
      <w:pPr>
        <w:spacing w:before="160" w:line="312" w:lineRule="auto"/>
        <w:jc w:val="left"/>
        <w:rPr>
          <w:rFonts w:ascii="Century Gothic" w:hAnsi="Century Gothic" w:cstheme="minorHAnsi"/>
        </w:rPr>
      </w:pPr>
      <w:r w:rsidRPr="00DF7184">
        <w:rPr>
          <w:rFonts w:ascii="Century Gothic" w:hAnsi="Century Gothic"/>
        </w:rPr>
        <w:t>• en aanpassingen waarbij er laswerken nodig waren.</w:t>
      </w:r>
    </w:p>
    <w:p w14:paraId="01AA9A96" w14:textId="63643BFC" w:rsidR="00C80C82" w:rsidRPr="00DF7184" w:rsidRDefault="00C80C82" w:rsidP="00F7265F">
      <w:pPr>
        <w:spacing w:before="160" w:line="312" w:lineRule="auto"/>
        <w:jc w:val="left"/>
        <w:rPr>
          <w:rFonts w:ascii="Century Gothic" w:hAnsi="Century Gothic" w:cstheme="minorHAnsi"/>
          <w:lang w:val="nl-BE"/>
        </w:rPr>
      </w:pPr>
    </w:p>
    <w:p w14:paraId="4F0A661E" w14:textId="50B665C7" w:rsidR="00BC77B6" w:rsidRPr="00A64DB5" w:rsidRDefault="00BC77B6" w:rsidP="00A64DB5">
      <w:pPr>
        <w:spacing w:before="160" w:line="312" w:lineRule="auto"/>
        <w:jc w:val="left"/>
        <w:rPr>
          <w:rFonts w:ascii="Century Gothic" w:hAnsi="Century Gothic" w:cstheme="minorHAnsi"/>
        </w:rPr>
      </w:pPr>
      <w:r w:rsidRPr="00DF7184">
        <w:rPr>
          <w:rFonts w:ascii="Century Gothic" w:hAnsi="Century Gothic"/>
        </w:rPr>
        <w:t xml:space="preserve">De door de </w:t>
      </w:r>
      <w:r w:rsidR="009A0A74">
        <w:rPr>
          <w:rFonts w:ascii="Century Gothic" w:hAnsi="Century Gothic"/>
        </w:rPr>
        <w:t xml:space="preserve">Lokale </w:t>
      </w:r>
      <w:r w:rsidRPr="00DF7184">
        <w:rPr>
          <w:rFonts w:ascii="Century Gothic" w:hAnsi="Century Gothic"/>
        </w:rPr>
        <w:t xml:space="preserve">Producent en zijn </w:t>
      </w:r>
      <w:r w:rsidR="008C3DF5">
        <w:rPr>
          <w:rFonts w:ascii="Century Gothic" w:hAnsi="Century Gothic"/>
        </w:rPr>
        <w:t>Constructeur</w:t>
      </w:r>
      <w:r w:rsidRPr="00DF7184">
        <w:rPr>
          <w:rFonts w:ascii="Century Gothic" w:hAnsi="Century Gothic"/>
        </w:rPr>
        <w:t xml:space="preserve"> uit te voeren proeven en tests moeten indien nodig door de aangemelde instantie en eventueel door de Beheerder of zijn Gemachtigde vertegenwoordiger worden bijgewoond.</w:t>
      </w:r>
    </w:p>
    <w:p w14:paraId="175E22DE" w14:textId="7CA88691" w:rsidR="00BC77B6" w:rsidRPr="00DF7184" w:rsidRDefault="00BC77B6" w:rsidP="00F7265F">
      <w:pPr>
        <w:spacing w:before="160" w:line="312" w:lineRule="auto"/>
        <w:jc w:val="left"/>
        <w:rPr>
          <w:rFonts w:ascii="Century Gothic" w:hAnsi="Century Gothic" w:cstheme="minorHAnsi"/>
        </w:rPr>
      </w:pPr>
      <w:r w:rsidRPr="00DF7184">
        <w:rPr>
          <w:rFonts w:ascii="Century Gothic" w:hAnsi="Century Gothic"/>
        </w:rPr>
        <w:t>Alle vereiste maatregelen moeten tijdig worden getroffen opdat de vertegenwoordigers van de aangemelde instantie en eventueel de Beheerder of zijn Gemachtigde vertegenwoordiger de proeven kunnen bijwonen.</w:t>
      </w:r>
    </w:p>
    <w:p w14:paraId="2F0F3BEF" w14:textId="316F5C01" w:rsidR="00B63892" w:rsidRPr="00A64DB5" w:rsidRDefault="00AE1C82" w:rsidP="00A64DB5">
      <w:pPr>
        <w:pStyle w:val="Heading5"/>
        <w:tabs>
          <w:tab w:val="clear" w:pos="1008"/>
        </w:tabs>
        <w:spacing w:before="160" w:after="0" w:line="312" w:lineRule="auto"/>
        <w:ind w:left="1701" w:hanging="850"/>
        <w:jc w:val="left"/>
        <w:rPr>
          <w:rFonts w:ascii="Century Gothic" w:hAnsi="Century Gothic"/>
          <w:sz w:val="22"/>
          <w:szCs w:val="22"/>
        </w:rPr>
      </w:pPr>
      <w:bookmarkStart w:id="394" w:name="_Toc54782374"/>
      <w:r w:rsidRPr="00A64DB5">
        <w:rPr>
          <w:rFonts w:ascii="Century Gothic" w:hAnsi="Century Gothic"/>
          <w:sz w:val="22"/>
          <w:szCs w:val="22"/>
        </w:rPr>
        <w:t>Niet-destructieve proeven van lassen</w:t>
      </w:r>
      <w:bookmarkEnd w:id="394"/>
    </w:p>
    <w:p w14:paraId="3D090E82" w14:textId="30A4E3D6" w:rsidR="009B6746" w:rsidRPr="00DF7184" w:rsidRDefault="00C80C82" w:rsidP="00F7265F">
      <w:pPr>
        <w:spacing w:before="160" w:line="312" w:lineRule="auto"/>
        <w:jc w:val="left"/>
        <w:rPr>
          <w:rFonts w:ascii="Century Gothic" w:hAnsi="Century Gothic" w:cstheme="minorHAnsi"/>
        </w:rPr>
      </w:pPr>
      <w:r w:rsidRPr="00DF7184">
        <w:rPr>
          <w:rFonts w:ascii="Century Gothic" w:hAnsi="Century Gothic"/>
        </w:rPr>
        <w:t>De niet-destructieve proeven (RT, UT, MT, enz.) van de lassen moeten worden uitgevoerd volgens de voorschriften in de gebruikte constructiecode.</w:t>
      </w:r>
    </w:p>
    <w:p w14:paraId="248677FA" w14:textId="27856AAC" w:rsidR="00EA0C05" w:rsidRPr="00A64DB5" w:rsidRDefault="00BC77B6" w:rsidP="00A64DB5">
      <w:pPr>
        <w:pStyle w:val="Heading5"/>
        <w:tabs>
          <w:tab w:val="clear" w:pos="1008"/>
        </w:tabs>
        <w:spacing w:before="160" w:after="0" w:line="312" w:lineRule="auto"/>
        <w:ind w:left="1701" w:hanging="850"/>
        <w:jc w:val="left"/>
        <w:rPr>
          <w:rFonts w:ascii="Century Gothic" w:hAnsi="Century Gothic"/>
          <w:sz w:val="22"/>
          <w:szCs w:val="22"/>
        </w:rPr>
      </w:pPr>
      <w:bookmarkStart w:id="395" w:name="_Toc54782375"/>
      <w:r w:rsidRPr="00A64DB5">
        <w:rPr>
          <w:rFonts w:ascii="Century Gothic" w:hAnsi="Century Gothic"/>
          <w:sz w:val="22"/>
          <w:szCs w:val="22"/>
        </w:rPr>
        <w:t>Weerstands- en dichtheidsproeven</w:t>
      </w:r>
      <w:bookmarkEnd w:id="395"/>
    </w:p>
    <w:p w14:paraId="05139102" w14:textId="64CFF2DC" w:rsidR="00BC77B6" w:rsidRPr="00DF7184" w:rsidRDefault="004A7397" w:rsidP="00F7265F">
      <w:pPr>
        <w:spacing w:before="160" w:line="312" w:lineRule="auto"/>
        <w:jc w:val="left"/>
        <w:rPr>
          <w:rFonts w:ascii="Century Gothic" w:hAnsi="Century Gothic" w:cstheme="minorHAnsi"/>
        </w:rPr>
      </w:pPr>
      <w:r w:rsidRPr="00DF7184">
        <w:rPr>
          <w:rFonts w:ascii="Century Gothic" w:hAnsi="Century Gothic"/>
        </w:rPr>
        <w:t>Indien van toepassing dient, a</w:t>
      </w:r>
      <w:r w:rsidR="009B6746" w:rsidRPr="00DF7184">
        <w:rPr>
          <w:rFonts w:ascii="Century Gothic" w:hAnsi="Century Gothic"/>
        </w:rPr>
        <w:t>lvorens de mechanische weerstandsproef en dichtheidsproef uit te voeren</w:t>
      </w:r>
      <w:r w:rsidRPr="00DF7184">
        <w:rPr>
          <w:rFonts w:ascii="Century Gothic" w:hAnsi="Century Gothic"/>
        </w:rPr>
        <w:t xml:space="preserve">, </w:t>
      </w:r>
      <w:r w:rsidR="009B6746" w:rsidRPr="00DF7184">
        <w:rPr>
          <w:rFonts w:ascii="Century Gothic" w:hAnsi="Century Gothic"/>
        </w:rPr>
        <w:t xml:space="preserve"> een volledig dossier aan de</w:t>
      </w:r>
      <w:r w:rsidR="00D203B7" w:rsidRPr="00DF7184">
        <w:rPr>
          <w:rFonts w:ascii="Century Gothic" w:hAnsi="Century Gothic"/>
        </w:rPr>
        <w:t xml:space="preserve"> aangemelde instantie</w:t>
      </w:r>
      <w:r w:rsidR="009B6746" w:rsidRPr="00DF7184">
        <w:rPr>
          <w:rFonts w:ascii="Century Gothic" w:hAnsi="Century Gothic"/>
        </w:rPr>
        <w:t xml:space="preserve"> worden bezorgd.</w:t>
      </w:r>
    </w:p>
    <w:p w14:paraId="7D2683BF" w14:textId="1E2C4B7E" w:rsidR="009B6746" w:rsidRPr="00DF7184" w:rsidRDefault="009B6746" w:rsidP="00F7265F">
      <w:pPr>
        <w:spacing w:before="160" w:line="312" w:lineRule="auto"/>
        <w:jc w:val="left"/>
        <w:rPr>
          <w:rFonts w:ascii="Century Gothic" w:hAnsi="Century Gothic" w:cstheme="minorHAnsi"/>
        </w:rPr>
      </w:pPr>
      <w:r w:rsidRPr="00DF7184">
        <w:rPr>
          <w:rFonts w:ascii="Century Gothic" w:hAnsi="Century Gothic"/>
        </w:rPr>
        <w:t>Deze volgende proeven zijn uit te voeren voor:</w:t>
      </w:r>
    </w:p>
    <w:p w14:paraId="123839FD" w14:textId="07A38163" w:rsidR="009B6746" w:rsidRPr="00DF7184" w:rsidRDefault="009B6746" w:rsidP="00F7265F">
      <w:pPr>
        <w:pStyle w:val="ListParagraph"/>
        <w:numPr>
          <w:ilvl w:val="0"/>
          <w:numId w:val="11"/>
        </w:numPr>
        <w:spacing w:before="160" w:line="312" w:lineRule="auto"/>
        <w:jc w:val="left"/>
        <w:rPr>
          <w:rFonts w:ascii="Century Gothic" w:hAnsi="Century Gothic" w:cstheme="minorHAnsi"/>
        </w:rPr>
      </w:pPr>
      <w:r w:rsidRPr="00DF7184">
        <w:rPr>
          <w:rFonts w:ascii="Century Gothic" w:hAnsi="Century Gothic"/>
        </w:rPr>
        <w:t>Componenten (vaten onder druk, regulatoren, beschermingen, afsluiters, enz.) volgens de constructiecode en de geldende wetgeving (b</w:t>
      </w:r>
      <w:r w:rsidR="004A7397" w:rsidRPr="00DF7184">
        <w:rPr>
          <w:rFonts w:ascii="Century Gothic" w:hAnsi="Century Gothic"/>
        </w:rPr>
        <w:t>ijvoorbeeld</w:t>
      </w:r>
      <w:r w:rsidRPr="00DF7184">
        <w:rPr>
          <w:rFonts w:ascii="Century Gothic" w:hAnsi="Century Gothic"/>
        </w:rPr>
        <w:t xml:space="preserve"> PED);</w:t>
      </w:r>
    </w:p>
    <w:p w14:paraId="55505FE5" w14:textId="6D588DC2" w:rsidR="005A6A25" w:rsidRPr="00DF7184" w:rsidRDefault="005A6A25" w:rsidP="00F7265F">
      <w:pPr>
        <w:pStyle w:val="ListParagraph"/>
        <w:numPr>
          <w:ilvl w:val="0"/>
          <w:numId w:val="11"/>
        </w:numPr>
        <w:spacing w:before="160" w:line="312" w:lineRule="auto"/>
        <w:jc w:val="left"/>
        <w:rPr>
          <w:rFonts w:ascii="Century Gothic" w:hAnsi="Century Gothic" w:cstheme="minorHAnsi"/>
        </w:rPr>
      </w:pPr>
      <w:r w:rsidRPr="00DF7184">
        <w:rPr>
          <w:rFonts w:ascii="Century Gothic" w:hAnsi="Century Gothic"/>
        </w:rPr>
        <w:t>(Gelaste) leidingen en samenstellen.</w:t>
      </w:r>
    </w:p>
    <w:p w14:paraId="4B90E712" w14:textId="7B56FE6A" w:rsidR="005B7CF5" w:rsidRPr="00DF7184" w:rsidRDefault="00A34687" w:rsidP="00F7265F">
      <w:pPr>
        <w:spacing w:before="160" w:line="312" w:lineRule="auto"/>
        <w:jc w:val="left"/>
        <w:rPr>
          <w:rFonts w:ascii="Century Gothic" w:eastAsiaTheme="minorHAnsi" w:hAnsi="Century Gothic" w:cstheme="minorHAnsi"/>
          <w:snapToGrid/>
        </w:rPr>
      </w:pPr>
      <w:r w:rsidRPr="00DF7184">
        <w:rPr>
          <w:rFonts w:ascii="Century Gothic" w:hAnsi="Century Gothic"/>
          <w:snapToGrid/>
        </w:rPr>
        <w:t>Hydraulische m</w:t>
      </w:r>
      <w:r w:rsidR="00CA31C8" w:rsidRPr="00DF7184">
        <w:rPr>
          <w:rFonts w:ascii="Century Gothic" w:hAnsi="Century Gothic"/>
          <w:snapToGrid/>
        </w:rPr>
        <w:t>echanische weerstandsproef (materieel en lassen):</w:t>
      </w:r>
      <w:r w:rsidR="00E0448C" w:rsidRPr="00DF7184">
        <w:rPr>
          <w:rFonts w:ascii="Century Gothic" w:hAnsi="Century Gothic"/>
          <w:snapToGrid/>
        </w:rPr>
        <w:t xml:space="preserve"> </w:t>
      </w:r>
    </w:p>
    <w:p w14:paraId="29D2BC8D" w14:textId="1C7D751A" w:rsidR="000563A4" w:rsidRPr="00DF7184" w:rsidRDefault="000563A4" w:rsidP="00F7265F">
      <w:pPr>
        <w:pStyle w:val="ListParagraph"/>
        <w:numPr>
          <w:ilvl w:val="0"/>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In de werkplaats</w:t>
      </w:r>
    </w:p>
    <w:p w14:paraId="6B4C6D5B" w14:textId="03D0BC55" w:rsidR="004A7397" w:rsidRPr="00DF7184" w:rsidRDefault="000563A4"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 xml:space="preserve">Als de MAOP &gt;= 0,5 bar(g), moet de proef minimaal één uur duren met een visuele controle en moet deze worden uitgevoerd met een testdruk van 1,43 keer de DP. </w:t>
      </w:r>
      <w:bookmarkStart w:id="396" w:name="_Hlk53741499"/>
      <w:r w:rsidR="00CC4972" w:rsidRPr="00DF7184">
        <w:rPr>
          <w:rFonts w:ascii="Century Gothic" w:hAnsi="Century Gothic"/>
          <w:snapToGrid/>
        </w:rPr>
        <w:t xml:space="preserve">Aanwezigheid aangemelde instantie te bepalen zoals </w:t>
      </w:r>
      <w:r w:rsidR="004A7397" w:rsidRPr="00DF7184">
        <w:rPr>
          <w:rFonts w:ascii="Century Gothic" w:hAnsi="Century Gothic"/>
          <w:snapToGrid/>
        </w:rPr>
        <w:t>voorgeschreven</w:t>
      </w:r>
      <w:r w:rsidR="00CC4972" w:rsidRPr="00DF7184">
        <w:rPr>
          <w:rFonts w:ascii="Century Gothic" w:hAnsi="Century Gothic"/>
          <w:snapToGrid/>
        </w:rPr>
        <w:t xml:space="preserve"> in de </w:t>
      </w:r>
      <w:r w:rsidRPr="00DF7184">
        <w:rPr>
          <w:rFonts w:ascii="Century Gothic" w:hAnsi="Century Gothic"/>
          <w:snapToGrid/>
        </w:rPr>
        <w:t>PED</w:t>
      </w:r>
      <w:bookmarkEnd w:id="396"/>
      <w:r w:rsidR="00CC4972" w:rsidRPr="00DF7184">
        <w:rPr>
          <w:rFonts w:ascii="Century Gothic" w:hAnsi="Century Gothic"/>
          <w:snapToGrid/>
        </w:rPr>
        <w:t>.</w:t>
      </w:r>
    </w:p>
    <w:p w14:paraId="52F1A915" w14:textId="02BC1069" w:rsidR="000563A4" w:rsidRPr="00DF7184" w:rsidRDefault="00CC4972"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A</w:t>
      </w:r>
      <w:r w:rsidR="000563A4" w:rsidRPr="00DF7184">
        <w:rPr>
          <w:rFonts w:ascii="Century Gothic" w:hAnsi="Century Gothic"/>
          <w:snapToGrid/>
        </w:rPr>
        <w:t>s de MAOP &lt; 0,5 bar(g), is de code van goede praktijk van toepassing.</w:t>
      </w:r>
    </w:p>
    <w:p w14:paraId="6D290E19" w14:textId="4DF52322" w:rsidR="000563A4" w:rsidRPr="00DF7184" w:rsidRDefault="000563A4" w:rsidP="00F7265F">
      <w:pPr>
        <w:pStyle w:val="ListParagraph"/>
        <w:numPr>
          <w:ilvl w:val="0"/>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In situ (voor alle materialen en lassen die niet op voor</w:t>
      </w:r>
      <w:r w:rsidR="004A7397" w:rsidRPr="00DF7184">
        <w:rPr>
          <w:rFonts w:ascii="Century Gothic" w:hAnsi="Century Gothic"/>
          <w:snapToGrid/>
        </w:rPr>
        <w:t>dien</w:t>
      </w:r>
      <w:r w:rsidRPr="00DF7184">
        <w:rPr>
          <w:rFonts w:ascii="Century Gothic" w:hAnsi="Century Gothic"/>
          <w:snapToGrid/>
        </w:rPr>
        <w:t xml:space="preserve"> werden getest)</w:t>
      </w:r>
      <w:r w:rsidR="00D93C94" w:rsidRPr="00DF7184">
        <w:rPr>
          <w:rFonts w:ascii="Century Gothic" w:hAnsi="Century Gothic"/>
          <w:snapToGrid/>
        </w:rPr>
        <w:t xml:space="preserve"> </w:t>
      </w:r>
    </w:p>
    <w:p w14:paraId="31FF6961" w14:textId="2E64C877" w:rsidR="004A7397" w:rsidRPr="00DF7184" w:rsidRDefault="00FB0F1B" w:rsidP="00F7265F">
      <w:pPr>
        <w:pStyle w:val="ListParagraph"/>
        <w:numPr>
          <w:ilvl w:val="1"/>
          <w:numId w:val="11"/>
        </w:numPr>
        <w:spacing w:before="160" w:line="312" w:lineRule="auto"/>
        <w:jc w:val="left"/>
        <w:rPr>
          <w:rFonts w:ascii="Century Gothic" w:hAnsi="Century Gothic" w:cstheme="minorHAnsi"/>
        </w:rPr>
      </w:pPr>
      <w:r w:rsidRPr="00DF7184">
        <w:rPr>
          <w:rFonts w:ascii="Century Gothic" w:hAnsi="Century Gothic"/>
          <w:snapToGrid/>
        </w:rPr>
        <w:t xml:space="preserve">De proef moet minimaal één uur duren met een visuele controle en moet worden uitgevoerd met een testdruk van 1,43 keer de DP. </w:t>
      </w:r>
      <w:r w:rsidR="00CC4972" w:rsidRPr="00DF7184">
        <w:rPr>
          <w:rFonts w:ascii="Century Gothic" w:hAnsi="Century Gothic"/>
          <w:snapToGrid/>
        </w:rPr>
        <w:t xml:space="preserve">Aanwezigheid aangemelde instantie te bepalen zoals </w:t>
      </w:r>
      <w:r w:rsidR="004A7397" w:rsidRPr="00DF7184">
        <w:rPr>
          <w:rFonts w:ascii="Century Gothic" w:hAnsi="Century Gothic"/>
          <w:snapToGrid/>
        </w:rPr>
        <w:t>voorgeschreven</w:t>
      </w:r>
      <w:r w:rsidR="00CC4972" w:rsidRPr="00DF7184">
        <w:rPr>
          <w:rFonts w:ascii="Century Gothic" w:hAnsi="Century Gothic"/>
          <w:snapToGrid/>
        </w:rPr>
        <w:t xml:space="preserve"> in de PED</w:t>
      </w:r>
      <w:r w:rsidR="00B51C98">
        <w:rPr>
          <w:rFonts w:ascii="Century Gothic" w:hAnsi="Century Gothic"/>
          <w:snapToGrid/>
        </w:rPr>
        <w:t>.</w:t>
      </w:r>
      <w:r w:rsidR="00CC4972" w:rsidRPr="00DF7184">
        <w:rPr>
          <w:rFonts w:ascii="Century Gothic" w:hAnsi="Century Gothic"/>
          <w:snapToGrid/>
        </w:rPr>
        <w:t xml:space="preserve"> </w:t>
      </w:r>
    </w:p>
    <w:p w14:paraId="48666E9E" w14:textId="456BB028" w:rsidR="00FB0F1B" w:rsidRPr="00DF7184" w:rsidRDefault="00FB0F1B" w:rsidP="00F7265F">
      <w:pPr>
        <w:spacing w:before="160" w:line="312" w:lineRule="auto"/>
        <w:jc w:val="left"/>
        <w:rPr>
          <w:rFonts w:ascii="Century Gothic" w:eastAsiaTheme="minorHAnsi" w:hAnsi="Century Gothic" w:cstheme="minorHAnsi"/>
          <w:snapToGrid/>
        </w:rPr>
      </w:pPr>
      <w:r w:rsidRPr="00DF7184">
        <w:rPr>
          <w:rFonts w:ascii="Century Gothic" w:hAnsi="Century Gothic"/>
          <w:snapToGrid/>
        </w:rPr>
        <w:t>Dichtheidsproef van lassen</w:t>
      </w:r>
      <w:r w:rsidR="004A7397" w:rsidRPr="00DF7184">
        <w:rPr>
          <w:rFonts w:ascii="Century Gothic" w:hAnsi="Century Gothic"/>
          <w:snapToGrid/>
        </w:rPr>
        <w:t xml:space="preserve"> met een inert gas op onbehandeld materiaal</w:t>
      </w:r>
      <w:r w:rsidRPr="00DF7184">
        <w:rPr>
          <w:rFonts w:ascii="Century Gothic" w:hAnsi="Century Gothic"/>
          <w:snapToGrid/>
        </w:rPr>
        <w:t>:</w:t>
      </w:r>
    </w:p>
    <w:p w14:paraId="1CAE8D6D" w14:textId="5F21EB66" w:rsidR="00FB0F1B" w:rsidRPr="00DF7184" w:rsidRDefault="00FB0F1B" w:rsidP="00F7265F">
      <w:pPr>
        <w:pStyle w:val="ListParagraph"/>
        <w:numPr>
          <w:ilvl w:val="0"/>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In de werkplaats of in situ</w:t>
      </w:r>
      <w:r w:rsidR="00B5240E">
        <w:rPr>
          <w:rFonts w:ascii="Century Gothic" w:hAnsi="Century Gothic"/>
          <w:snapToGrid/>
        </w:rPr>
        <w:t>:</w:t>
      </w:r>
      <w:r w:rsidR="00886616" w:rsidRPr="00DF7184">
        <w:rPr>
          <w:rFonts w:ascii="Century Gothic" w:hAnsi="Century Gothic"/>
          <w:snapToGrid/>
        </w:rPr>
        <w:t xml:space="preserve"> </w:t>
      </w:r>
    </w:p>
    <w:p w14:paraId="6F7442E5" w14:textId="4DF60A87" w:rsidR="00FB0F1B" w:rsidRPr="00DF7184" w:rsidRDefault="00FB0F1B"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 xml:space="preserve">Als de MAOP &gt; 16 bar(g), moet de proef worden uitgevoerd </w:t>
      </w:r>
      <w:r w:rsidR="00886616" w:rsidRPr="00DF7184">
        <w:rPr>
          <w:rFonts w:ascii="Century Gothic" w:hAnsi="Century Gothic"/>
          <w:snapToGrid/>
        </w:rPr>
        <w:t xml:space="preserve">op minstens </w:t>
      </w:r>
      <w:r w:rsidRPr="00DF7184">
        <w:rPr>
          <w:rFonts w:ascii="Century Gothic" w:hAnsi="Century Gothic"/>
          <w:snapToGrid/>
        </w:rPr>
        <w:t xml:space="preserve"> 5 bar(g) na stabilisering van de druk. Het is aanbevolen dat er een aangemelde instantie aanwezig is.</w:t>
      </w:r>
    </w:p>
    <w:p w14:paraId="5EB8C9B9" w14:textId="3E57CE01" w:rsidR="00483C8D" w:rsidRPr="00DF7184" w:rsidRDefault="00FB0F1B"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lastRenderedPageBreak/>
        <w:t xml:space="preserve">Als de MAOP &lt;= 16 bar(g) en &lt;= 0,1 bar(g), moet de proef worden uitgevoerd </w:t>
      </w:r>
      <w:r w:rsidR="00E0448C" w:rsidRPr="00DF7184">
        <w:rPr>
          <w:rFonts w:ascii="Century Gothic" w:hAnsi="Century Gothic"/>
          <w:snapToGrid/>
        </w:rPr>
        <w:t>op minstens</w:t>
      </w:r>
      <w:r w:rsidRPr="00DF7184">
        <w:rPr>
          <w:rFonts w:ascii="Century Gothic" w:hAnsi="Century Gothic"/>
          <w:snapToGrid/>
        </w:rPr>
        <w:t xml:space="preserve"> 1 bar(g) na stabilisering van de druk. Het is aanbevolen dat er een aangemelde instantie aanwezig is.</w:t>
      </w:r>
    </w:p>
    <w:p w14:paraId="0EF4E22E" w14:textId="41EB65C1" w:rsidR="00483C8D" w:rsidRPr="00DF7184" w:rsidRDefault="00483C8D"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 xml:space="preserve">Als de MAOP &lt;=16 bar(g) en &gt; 0,1 bar(g), moet de proef worden uitgevoerd </w:t>
      </w:r>
      <w:r w:rsidR="00E0448C" w:rsidRPr="00DF7184">
        <w:rPr>
          <w:rFonts w:ascii="Century Gothic" w:hAnsi="Century Gothic"/>
          <w:snapToGrid/>
        </w:rPr>
        <w:t>op minstens</w:t>
      </w:r>
      <w:r w:rsidR="00753970" w:rsidRPr="00DF7184">
        <w:rPr>
          <w:rFonts w:ascii="Century Gothic" w:hAnsi="Century Gothic"/>
          <w:snapToGrid/>
        </w:rPr>
        <w:t xml:space="preserve"> 5 </w:t>
      </w:r>
      <w:r w:rsidRPr="00DF7184">
        <w:rPr>
          <w:rFonts w:ascii="Century Gothic" w:hAnsi="Century Gothic"/>
          <w:snapToGrid/>
        </w:rPr>
        <w:t>bar(g) na stabilisering van de druk. Het is aanbevolen dat er een aangemelde instantie aanwezig is.</w:t>
      </w:r>
    </w:p>
    <w:p w14:paraId="64A13896" w14:textId="5FA1D133" w:rsidR="00483C8D" w:rsidRPr="00DF7184" w:rsidRDefault="00483C8D" w:rsidP="00F7265F">
      <w:pPr>
        <w:spacing w:before="160" w:line="312" w:lineRule="auto"/>
        <w:jc w:val="left"/>
        <w:rPr>
          <w:rFonts w:ascii="Century Gothic" w:eastAsiaTheme="minorHAnsi" w:hAnsi="Century Gothic" w:cstheme="minorHAnsi"/>
          <w:snapToGrid/>
        </w:rPr>
      </w:pPr>
      <w:r w:rsidRPr="00DF7184">
        <w:rPr>
          <w:rFonts w:ascii="Century Gothic" w:hAnsi="Century Gothic"/>
          <w:snapToGrid/>
        </w:rPr>
        <w:t xml:space="preserve">Dichtheidsproef na </w:t>
      </w:r>
      <w:r w:rsidR="004E616C" w:rsidRPr="00DF7184">
        <w:rPr>
          <w:rFonts w:ascii="Century Gothic" w:hAnsi="Century Gothic"/>
          <w:snapToGrid/>
        </w:rPr>
        <w:t xml:space="preserve">samenbouw  </w:t>
      </w:r>
      <w:r w:rsidRPr="00DF7184">
        <w:rPr>
          <w:rFonts w:ascii="Century Gothic" w:hAnsi="Century Gothic"/>
          <w:snapToGrid/>
        </w:rPr>
        <w:t>met een inert gas:</w:t>
      </w:r>
    </w:p>
    <w:p w14:paraId="1804BCAB" w14:textId="6D35DB90" w:rsidR="00483C8D" w:rsidRPr="00DF7184" w:rsidRDefault="00483C8D" w:rsidP="00F7265F">
      <w:pPr>
        <w:pStyle w:val="ListParagraph"/>
        <w:numPr>
          <w:ilvl w:val="0"/>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In de werkplaats:</w:t>
      </w:r>
    </w:p>
    <w:p w14:paraId="08C6AE5D" w14:textId="78F04822" w:rsidR="00483C8D" w:rsidRPr="00DF7184" w:rsidRDefault="00483C8D"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De proef moet minimaal aan MAOP worden uitgevoerd na stabilisering van de druk. Het is aanbevolen dat er een aangemelde instantie aanwezig is.</w:t>
      </w:r>
    </w:p>
    <w:p w14:paraId="350C3FF5" w14:textId="0128F139" w:rsidR="00483C8D" w:rsidRPr="00DF7184" w:rsidRDefault="00483C8D" w:rsidP="00F7265F">
      <w:pPr>
        <w:pStyle w:val="ListParagraph"/>
        <w:numPr>
          <w:ilvl w:val="0"/>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In situ:</w:t>
      </w:r>
    </w:p>
    <w:p w14:paraId="491BC8C7" w14:textId="64D8BD90" w:rsidR="00483C8D" w:rsidRPr="00DF7184" w:rsidRDefault="00483C8D"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Als de MAOP &gt; 16 bar(g), moet de proef worden uitgevoerd aan een minimumdruk die gelijk is aan de MAOP na stabilisering van de druk. Het is noodzakelijk dat er een aangemelde instantie aanwezig is.</w:t>
      </w:r>
    </w:p>
    <w:p w14:paraId="49F24D77" w14:textId="6E6E130B" w:rsidR="00483C8D" w:rsidRPr="00DF7184" w:rsidRDefault="00483C8D" w:rsidP="00F7265F">
      <w:pPr>
        <w:pStyle w:val="ListParagraph"/>
        <w:numPr>
          <w:ilvl w:val="1"/>
          <w:numId w:val="11"/>
        </w:numPr>
        <w:spacing w:before="160" w:line="312" w:lineRule="auto"/>
        <w:jc w:val="left"/>
        <w:rPr>
          <w:rFonts w:ascii="Century Gothic" w:eastAsiaTheme="minorHAnsi" w:hAnsi="Century Gothic" w:cstheme="minorHAnsi"/>
          <w:snapToGrid/>
        </w:rPr>
      </w:pPr>
      <w:r w:rsidRPr="00DF7184">
        <w:rPr>
          <w:rFonts w:ascii="Century Gothic" w:hAnsi="Century Gothic"/>
          <w:snapToGrid/>
        </w:rPr>
        <w:t>Als de MAOP &lt;= 16 bar(g), moet de proef worden uitgevoerd aan een minimumdruk die gelijk is aan de MAOP na stabilisering van de druk. Het is aanbevolen dat er een aangemelde instantie aanwezig is.</w:t>
      </w:r>
    </w:p>
    <w:p w14:paraId="754C2C6E" w14:textId="026A2632" w:rsidR="004A3996" w:rsidRPr="00DF7184" w:rsidRDefault="004A3996" w:rsidP="00F7265F">
      <w:pPr>
        <w:spacing w:before="160" w:line="312" w:lineRule="auto"/>
        <w:jc w:val="left"/>
        <w:rPr>
          <w:rFonts w:ascii="Century Gothic" w:eastAsiaTheme="minorHAnsi" w:hAnsi="Century Gothic" w:cstheme="minorHAnsi"/>
          <w:snapToGrid/>
        </w:rPr>
      </w:pPr>
      <w:r w:rsidRPr="00DF7184">
        <w:rPr>
          <w:rFonts w:ascii="Century Gothic" w:hAnsi="Century Gothic"/>
          <w:snapToGrid/>
        </w:rPr>
        <w:t xml:space="preserve">De druk van de dichtheidsproeven die op de </w:t>
      </w:r>
      <w:r w:rsidR="004E616C" w:rsidRPr="00DF7184">
        <w:rPr>
          <w:rFonts w:ascii="Century Gothic" w:hAnsi="Century Gothic"/>
          <w:snapToGrid/>
        </w:rPr>
        <w:t>samenbouw</w:t>
      </w:r>
      <w:r w:rsidRPr="00DF7184">
        <w:rPr>
          <w:rFonts w:ascii="Century Gothic" w:hAnsi="Century Gothic"/>
          <w:snapToGrid/>
        </w:rPr>
        <w:t xml:space="preserve"> word</w:t>
      </w:r>
      <w:r w:rsidR="004E616C" w:rsidRPr="00DF7184">
        <w:rPr>
          <w:rFonts w:ascii="Century Gothic" w:hAnsi="Century Gothic"/>
          <w:snapToGrid/>
        </w:rPr>
        <w:t>t</w:t>
      </w:r>
      <w:r w:rsidRPr="00DF7184">
        <w:rPr>
          <w:rFonts w:ascii="Century Gothic" w:hAnsi="Century Gothic"/>
          <w:snapToGrid/>
        </w:rPr>
        <w:t xml:space="preserve"> uitgevoerd, mag nooit groter zijn dan de druk van de hydraulische proeven.</w:t>
      </w:r>
    </w:p>
    <w:p w14:paraId="19E2DF24" w14:textId="6071700D" w:rsidR="00FB0F1B" w:rsidRPr="00DF7184" w:rsidRDefault="00483C8D" w:rsidP="00F7265F">
      <w:pPr>
        <w:spacing w:before="160" w:line="312" w:lineRule="auto"/>
        <w:jc w:val="left"/>
        <w:rPr>
          <w:rFonts w:ascii="Century Gothic" w:eastAsiaTheme="minorHAnsi" w:hAnsi="Century Gothic" w:cstheme="minorHAnsi"/>
          <w:snapToGrid/>
        </w:rPr>
      </w:pPr>
      <w:r w:rsidRPr="00DF7184">
        <w:rPr>
          <w:rFonts w:ascii="Century Gothic" w:hAnsi="Century Gothic"/>
          <w:snapToGrid/>
        </w:rPr>
        <w:t xml:space="preserve">De hierboven beschreven proeven zijn van toepassing voor elke nieuwe installatie. Bij herstellingen of vervangingen in bestaande installaties moet de </w:t>
      </w:r>
      <w:r w:rsidR="009A0A74">
        <w:rPr>
          <w:rFonts w:ascii="Century Gothic" w:hAnsi="Century Gothic"/>
          <w:snapToGrid/>
        </w:rPr>
        <w:t xml:space="preserve">Lokale </w:t>
      </w:r>
      <w:r w:rsidRPr="00DF7184">
        <w:rPr>
          <w:rFonts w:ascii="Century Gothic" w:hAnsi="Century Gothic"/>
          <w:snapToGrid/>
        </w:rPr>
        <w:t xml:space="preserve">Producent de gepaste proefvoorschriften </w:t>
      </w:r>
      <w:r w:rsidR="00753970" w:rsidRPr="00DF7184">
        <w:rPr>
          <w:rFonts w:ascii="Century Gothic" w:hAnsi="Century Gothic"/>
          <w:snapToGrid/>
        </w:rPr>
        <w:t>voorleggen aan de Beheerder voor advies en opmerkingen.</w:t>
      </w:r>
    </w:p>
    <w:p w14:paraId="456A98DE" w14:textId="12BC52EC" w:rsidR="0080494A" w:rsidRPr="00B5240E" w:rsidRDefault="0080494A" w:rsidP="00B5240E">
      <w:pPr>
        <w:pStyle w:val="Heading2"/>
        <w:spacing w:before="160" w:after="0" w:line="312" w:lineRule="auto"/>
        <w:jc w:val="left"/>
        <w:rPr>
          <w:rFonts w:ascii="Century Gothic" w:eastAsiaTheme="majorEastAsia" w:hAnsi="Century Gothic" w:cstheme="majorBidi"/>
          <w:bCs w:val="0"/>
          <w:caps w:val="0"/>
          <w:snapToGrid/>
          <w:color w:val="15234A"/>
          <w:kern w:val="0"/>
          <w:sz w:val="34"/>
          <w:szCs w:val="26"/>
          <w:lang w:val="en-GB" w:eastAsia="en-US" w:bidi="ar-SA"/>
        </w:rPr>
      </w:pPr>
      <w:bookmarkStart w:id="397" w:name="_Toc54782376"/>
      <w:r w:rsidRPr="00B5240E">
        <w:rPr>
          <w:rFonts w:ascii="Century Gothic" w:eastAsiaTheme="majorEastAsia" w:hAnsi="Century Gothic" w:cstheme="majorBidi"/>
          <w:bCs w:val="0"/>
          <w:caps w:val="0"/>
          <w:snapToGrid/>
          <w:color w:val="15234A"/>
          <w:kern w:val="0"/>
          <w:sz w:val="34"/>
          <w:szCs w:val="26"/>
          <w:lang w:val="en-GB" w:eastAsia="en-US" w:bidi="ar-SA"/>
        </w:rPr>
        <w:t>Configuratie van het Gasinjectiestation</w:t>
      </w:r>
      <w:bookmarkEnd w:id="397"/>
    </w:p>
    <w:p w14:paraId="7117F89E" w14:textId="6D344112" w:rsidR="0080494A" w:rsidRPr="00DF7184" w:rsidRDefault="0080494A" w:rsidP="00F7265F">
      <w:pPr>
        <w:spacing w:before="160" w:line="312" w:lineRule="auto"/>
        <w:ind w:left="709"/>
        <w:jc w:val="left"/>
        <w:rPr>
          <w:rFonts w:ascii="Century Gothic" w:hAnsi="Century Gothic" w:cstheme="minorHAnsi"/>
        </w:rPr>
      </w:pPr>
      <w:r w:rsidRPr="00DF7184">
        <w:rPr>
          <w:rFonts w:ascii="Century Gothic" w:hAnsi="Century Gothic"/>
        </w:rPr>
        <w:t>Een Gasinjectiestation bestaat tenminste uit:</w:t>
      </w:r>
    </w:p>
    <w:p w14:paraId="49A372B8" w14:textId="77777777" w:rsidR="004E616C" w:rsidRPr="00DF7184" w:rsidRDefault="004E616C"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 xml:space="preserve">Het Aansluitingspunt </w:t>
      </w:r>
    </w:p>
    <w:p w14:paraId="3FA9B56B" w14:textId="77777777" w:rsidR="0080494A" w:rsidRPr="00DF7184" w:rsidRDefault="0080494A"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Isoleervoeg</w:t>
      </w:r>
    </w:p>
    <w:p w14:paraId="0D82EC47" w14:textId="007B9DD0" w:rsidR="0080494A" w:rsidRPr="00DF7184" w:rsidRDefault="0080494A"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 xml:space="preserve">Driewegafsluiter </w:t>
      </w:r>
      <w:r w:rsidR="00F51FAD" w:rsidRPr="00DF7184">
        <w:rPr>
          <w:rFonts w:ascii="Century Gothic" w:hAnsi="Century Gothic"/>
        </w:rPr>
        <w:t xml:space="preserve">(of gelijkwaardig systeem) </w:t>
      </w:r>
      <w:r w:rsidRPr="00DF7184">
        <w:rPr>
          <w:rFonts w:ascii="Century Gothic" w:hAnsi="Century Gothic"/>
        </w:rPr>
        <w:t xml:space="preserve">waarmee </w:t>
      </w:r>
      <w:r w:rsidR="00BA4F35">
        <w:rPr>
          <w:rFonts w:ascii="Century Gothic" w:hAnsi="Century Gothic"/>
        </w:rPr>
        <w:t>G</w:t>
      </w:r>
      <w:r w:rsidRPr="00DF7184">
        <w:rPr>
          <w:rFonts w:ascii="Century Gothic" w:hAnsi="Century Gothic"/>
        </w:rPr>
        <w:t xml:space="preserve">as kan worden geïnjecteerd op het </w:t>
      </w:r>
      <w:r w:rsidR="00722017">
        <w:rPr>
          <w:rFonts w:ascii="Century Gothic" w:hAnsi="Century Gothic"/>
        </w:rPr>
        <w:t>Aardgasvervoersnet</w:t>
      </w:r>
      <w:r w:rsidRPr="00DF7184">
        <w:rPr>
          <w:rFonts w:ascii="Century Gothic" w:hAnsi="Century Gothic"/>
        </w:rPr>
        <w:t xml:space="preserve"> of naar het </w:t>
      </w:r>
      <w:r w:rsidR="00005EA2">
        <w:rPr>
          <w:rFonts w:ascii="Century Gothic" w:hAnsi="Century Gothic"/>
        </w:rPr>
        <w:t>Lokaal Gasp</w:t>
      </w:r>
      <w:r w:rsidRPr="00DF7184">
        <w:rPr>
          <w:rFonts w:ascii="Century Gothic" w:hAnsi="Century Gothic"/>
        </w:rPr>
        <w:t>roductiestation kan worden teruggestuurd bij niet-conformiteit</w:t>
      </w:r>
    </w:p>
    <w:p w14:paraId="74F25F1B" w14:textId="0A794821" w:rsidR="00B43521" w:rsidRPr="00DF7184" w:rsidRDefault="00BF555A" w:rsidP="00F7265F">
      <w:pPr>
        <w:pStyle w:val="ListParagraph"/>
        <w:numPr>
          <w:ilvl w:val="0"/>
          <w:numId w:val="10"/>
        </w:numPr>
        <w:spacing w:before="160" w:line="312" w:lineRule="auto"/>
        <w:jc w:val="left"/>
        <w:rPr>
          <w:rFonts w:ascii="Century Gothic" w:hAnsi="Century Gothic" w:cstheme="minorHAnsi"/>
        </w:rPr>
      </w:pPr>
      <w:r>
        <w:rPr>
          <w:rFonts w:ascii="Century Gothic" w:hAnsi="Century Gothic"/>
        </w:rPr>
        <w:t>Isoleerafsluiter</w:t>
      </w:r>
      <w:r w:rsidR="0080494A" w:rsidRPr="00DF7184">
        <w:rPr>
          <w:rFonts w:ascii="Century Gothic" w:hAnsi="Century Gothic"/>
        </w:rPr>
        <w:t xml:space="preserve"> van de Beheerder</w:t>
      </w:r>
    </w:p>
    <w:p w14:paraId="113778D6" w14:textId="77777777" w:rsidR="00B43521" w:rsidRPr="00DF7184" w:rsidRDefault="00B43521"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Compressie (indien van toepassing)</w:t>
      </w:r>
    </w:p>
    <w:p w14:paraId="4E51929A" w14:textId="77777777" w:rsidR="00B43521" w:rsidRPr="00DF7184" w:rsidRDefault="00B43521"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Telling</w:t>
      </w:r>
    </w:p>
    <w:p w14:paraId="30363416" w14:textId="45AD86AF" w:rsidR="0080494A" w:rsidRPr="00DF7184" w:rsidRDefault="00E027FE"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 xml:space="preserve">Online controle van de conformiteit van het </w:t>
      </w:r>
      <w:r w:rsidR="00BA4F35">
        <w:rPr>
          <w:rFonts w:ascii="Century Gothic" w:hAnsi="Century Gothic"/>
        </w:rPr>
        <w:t>G</w:t>
      </w:r>
      <w:r w:rsidRPr="00DF7184">
        <w:rPr>
          <w:rFonts w:ascii="Century Gothic" w:hAnsi="Century Gothic"/>
        </w:rPr>
        <w:t>as</w:t>
      </w:r>
    </w:p>
    <w:p w14:paraId="2A78F5FA" w14:textId="3577864C" w:rsidR="0080494A" w:rsidRPr="00DF7184" w:rsidRDefault="0080494A"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Odorisatie</w:t>
      </w:r>
      <w:r w:rsidR="00B43521" w:rsidRPr="00DF7184">
        <w:rPr>
          <w:rFonts w:ascii="Century Gothic" w:hAnsi="Century Gothic"/>
        </w:rPr>
        <w:t xml:space="preserve"> (indien van toepassing)</w:t>
      </w:r>
    </w:p>
    <w:p w14:paraId="6B95FC31" w14:textId="77777777" w:rsidR="005F4786" w:rsidRPr="00DF7184" w:rsidRDefault="0080494A" w:rsidP="00F7265F">
      <w:pPr>
        <w:pStyle w:val="ListParagraph"/>
        <w:numPr>
          <w:ilvl w:val="0"/>
          <w:numId w:val="10"/>
        </w:numPr>
        <w:spacing w:before="160" w:line="312" w:lineRule="auto"/>
        <w:jc w:val="left"/>
        <w:rPr>
          <w:rFonts w:ascii="Century Gothic" w:hAnsi="Century Gothic" w:cstheme="minorHAnsi"/>
        </w:rPr>
      </w:pPr>
      <w:r w:rsidRPr="00DF7184">
        <w:rPr>
          <w:rFonts w:ascii="Century Gothic" w:hAnsi="Century Gothic"/>
        </w:rPr>
        <w:t>Isoleervoeg</w:t>
      </w:r>
    </w:p>
    <w:p w14:paraId="34DE657B" w14:textId="77777777" w:rsidR="00B5240E" w:rsidRDefault="00B5240E" w:rsidP="00F7265F">
      <w:pPr>
        <w:spacing w:before="160" w:line="312" w:lineRule="auto"/>
        <w:ind w:left="709"/>
        <w:jc w:val="left"/>
        <w:rPr>
          <w:rFonts w:ascii="Century Gothic" w:hAnsi="Century Gothic"/>
        </w:rPr>
      </w:pPr>
    </w:p>
    <w:p w14:paraId="09EE60E9" w14:textId="501FFD19" w:rsidR="005F4786" w:rsidRPr="00DF7184" w:rsidRDefault="0021502B" w:rsidP="00F7265F">
      <w:pPr>
        <w:spacing w:before="160" w:line="312" w:lineRule="auto"/>
        <w:ind w:left="709"/>
        <w:jc w:val="left"/>
        <w:rPr>
          <w:rFonts w:ascii="Century Gothic" w:hAnsi="Century Gothic" w:cstheme="minorHAnsi"/>
        </w:rPr>
      </w:pPr>
      <w:r w:rsidRPr="00DF7184">
        <w:rPr>
          <w:rFonts w:ascii="Century Gothic" w:hAnsi="Century Gothic"/>
        </w:rPr>
        <w:lastRenderedPageBreak/>
        <w:t xml:space="preserve">Voor wat betreft het overgangspunt tussen het Gasinjectiestation en het </w:t>
      </w:r>
      <w:r w:rsidR="00C5166A">
        <w:rPr>
          <w:rFonts w:ascii="Century Gothic" w:hAnsi="Century Gothic"/>
        </w:rPr>
        <w:t>Aardgasvervoersnet</w:t>
      </w:r>
      <w:r w:rsidRPr="00DF7184">
        <w:rPr>
          <w:rFonts w:ascii="Century Gothic" w:hAnsi="Century Gothic"/>
        </w:rPr>
        <w:t>, gebeuren de verificaties naar compatibiliteit van de materialen, ontwerp en uitvoeringsmethode (met inbegrip van de lassen en de druktesten) door een Erkend Controle</w:t>
      </w:r>
      <w:r w:rsidR="00AC2294">
        <w:rPr>
          <w:rFonts w:ascii="Century Gothic" w:hAnsi="Century Gothic"/>
        </w:rPr>
        <w:t>-</w:t>
      </w:r>
      <w:r w:rsidRPr="00DF7184">
        <w:rPr>
          <w:rFonts w:ascii="Century Gothic" w:hAnsi="Century Gothic"/>
        </w:rPr>
        <w:t>organisme belast met het toezicht op de testen, controles en proeven waarvan sprake is in het koninklijk besluit van 11 maart 1966, welke deze compatibiliteit en correcte uitvoering zal attesteren.</w:t>
      </w:r>
    </w:p>
    <w:p w14:paraId="0D591EF5" w14:textId="77777777" w:rsidR="00372492" w:rsidRPr="00B5240E" w:rsidRDefault="00151172"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398" w:name="_Toc482004719"/>
      <w:bookmarkStart w:id="399" w:name="_Toc45552150"/>
      <w:bookmarkStart w:id="400" w:name="_Toc54782377"/>
      <w:proofErr w:type="spellStart"/>
      <w:r w:rsidRPr="00B5240E">
        <w:rPr>
          <w:rFonts w:ascii="Century Gothic" w:eastAsiaTheme="majorEastAsia" w:hAnsi="Century Gothic" w:cstheme="majorBidi"/>
          <w:bCs w:val="0"/>
          <w:smallCaps w:val="0"/>
          <w:snapToGrid/>
          <w:color w:val="00C1D5"/>
          <w:kern w:val="0"/>
          <w:sz w:val="30"/>
          <w:lang w:val="en-GB" w:eastAsia="en-US" w:bidi="ar-SA"/>
        </w:rPr>
        <w:t>Metrologische</w:t>
      </w:r>
      <w:proofErr w:type="spellEnd"/>
      <w:r w:rsidRPr="00B5240E">
        <w:rPr>
          <w:rFonts w:ascii="Century Gothic" w:eastAsiaTheme="majorEastAsia" w:hAnsi="Century Gothic" w:cstheme="majorBidi"/>
          <w:bCs w:val="0"/>
          <w:smallCaps w:val="0"/>
          <w:snapToGrid/>
          <w:color w:val="00C1D5"/>
          <w:kern w:val="0"/>
          <w:sz w:val="30"/>
          <w:lang w:val="en-GB" w:eastAsia="en-US" w:bidi="ar-SA"/>
        </w:rPr>
        <w:t xml:space="preserve"> </w:t>
      </w:r>
      <w:proofErr w:type="spellStart"/>
      <w:r w:rsidRPr="00B5240E">
        <w:rPr>
          <w:rFonts w:ascii="Century Gothic" w:eastAsiaTheme="majorEastAsia" w:hAnsi="Century Gothic" w:cstheme="majorBidi"/>
          <w:bCs w:val="0"/>
          <w:smallCaps w:val="0"/>
          <w:snapToGrid/>
          <w:color w:val="00C1D5"/>
          <w:kern w:val="0"/>
          <w:sz w:val="30"/>
          <w:lang w:val="en-GB" w:eastAsia="en-US" w:bidi="ar-SA"/>
        </w:rPr>
        <w:t>vereisten</w:t>
      </w:r>
      <w:bookmarkEnd w:id="398"/>
      <w:bookmarkEnd w:id="399"/>
      <w:bookmarkEnd w:id="400"/>
      <w:proofErr w:type="spellEnd"/>
    </w:p>
    <w:p w14:paraId="7B6B9F27" w14:textId="13DFB160" w:rsidR="00372492" w:rsidRPr="00DF7184" w:rsidRDefault="00372492" w:rsidP="00F7265F">
      <w:pPr>
        <w:spacing w:before="160" w:line="312" w:lineRule="auto"/>
        <w:ind w:left="709"/>
        <w:jc w:val="left"/>
        <w:rPr>
          <w:rFonts w:ascii="Century Gothic" w:hAnsi="Century Gothic" w:cstheme="minorHAnsi"/>
        </w:rPr>
      </w:pPr>
      <w:r w:rsidRPr="00DF7184">
        <w:rPr>
          <w:rFonts w:ascii="Century Gothic" w:hAnsi="Century Gothic"/>
        </w:rPr>
        <w:t>Het Meetstation moet met voldoende meetlijnen zijn uitgerust om het debiet binnen het ijkbereik van de Meter(s) te meten waarvoor het Gasinjectiestation wordt gebouwd.</w:t>
      </w:r>
    </w:p>
    <w:p w14:paraId="596E51F3" w14:textId="5FC1A585" w:rsidR="007A7644" w:rsidRPr="00DF7184" w:rsidRDefault="00372492" w:rsidP="00F7265F">
      <w:pPr>
        <w:spacing w:before="160" w:line="312" w:lineRule="auto"/>
        <w:ind w:left="709"/>
        <w:jc w:val="left"/>
        <w:rPr>
          <w:rFonts w:ascii="Century Gothic" w:hAnsi="Century Gothic" w:cstheme="minorHAnsi"/>
        </w:rPr>
      </w:pPr>
      <w:r w:rsidRPr="00DF7184">
        <w:rPr>
          <w:rFonts w:ascii="Century Gothic" w:hAnsi="Century Gothic"/>
        </w:rPr>
        <w:tab/>
      </w:r>
      <w:r w:rsidR="004B62F3" w:rsidRPr="00DF7184">
        <w:rPr>
          <w:rFonts w:ascii="Century Gothic" w:hAnsi="Century Gothic"/>
        </w:rPr>
        <w:t xml:space="preserve">De gasmeting onder meetcondities gebeurt door middel van: </w:t>
      </w:r>
    </w:p>
    <w:p w14:paraId="784ABDDA" w14:textId="77777777" w:rsidR="004B62F3" w:rsidRPr="00DF7184" w:rsidRDefault="007A7644" w:rsidP="00F7265F">
      <w:pPr>
        <w:pStyle w:val="ListParagraph"/>
        <w:numPr>
          <w:ilvl w:val="0"/>
          <w:numId w:val="6"/>
        </w:numPr>
        <w:spacing w:before="160" w:line="312" w:lineRule="auto"/>
        <w:jc w:val="left"/>
        <w:rPr>
          <w:rFonts w:ascii="Century Gothic" w:hAnsi="Century Gothic" w:cstheme="minorHAnsi"/>
        </w:rPr>
      </w:pPr>
      <w:r w:rsidRPr="00DF7184">
        <w:rPr>
          <w:rFonts w:ascii="Century Gothic" w:hAnsi="Century Gothic"/>
        </w:rPr>
        <w:t>Een meter</w:t>
      </w:r>
    </w:p>
    <w:p w14:paraId="394368CA" w14:textId="77777777" w:rsidR="00E46292" w:rsidRPr="00DF7184" w:rsidRDefault="004B62F3" w:rsidP="00F7265F">
      <w:pPr>
        <w:numPr>
          <w:ilvl w:val="0"/>
          <w:numId w:val="12"/>
        </w:numPr>
        <w:spacing w:before="160" w:line="312" w:lineRule="auto"/>
        <w:jc w:val="left"/>
        <w:rPr>
          <w:rFonts w:ascii="Century Gothic" w:hAnsi="Century Gothic" w:cstheme="minorHAnsi"/>
        </w:rPr>
      </w:pPr>
      <w:r w:rsidRPr="00DF7184">
        <w:rPr>
          <w:rFonts w:ascii="Century Gothic" w:hAnsi="Century Gothic"/>
        </w:rPr>
        <w:t xml:space="preserve">ofwel door een Rotorgasmeter met inachtneming van OIML R140, OIML R137-1 en </w:t>
      </w:r>
      <w:proofErr w:type="spellStart"/>
      <w:r w:rsidRPr="00DF7184">
        <w:rPr>
          <w:rFonts w:ascii="Century Gothic" w:hAnsi="Century Gothic"/>
        </w:rPr>
        <w:t>EN</w:t>
      </w:r>
      <w:proofErr w:type="spellEnd"/>
      <w:r w:rsidRPr="00DF7184">
        <w:rPr>
          <w:rFonts w:ascii="Century Gothic" w:hAnsi="Century Gothic"/>
        </w:rPr>
        <w:t> 12480;</w:t>
      </w:r>
    </w:p>
    <w:p w14:paraId="3E638092" w14:textId="77777777" w:rsidR="00433EA2" w:rsidRPr="00DF7184" w:rsidRDefault="004B62F3" w:rsidP="00F7265F">
      <w:pPr>
        <w:numPr>
          <w:ilvl w:val="0"/>
          <w:numId w:val="12"/>
        </w:numPr>
        <w:spacing w:before="160" w:line="312" w:lineRule="auto"/>
        <w:jc w:val="left"/>
        <w:rPr>
          <w:rFonts w:ascii="Century Gothic" w:hAnsi="Century Gothic" w:cstheme="minorHAnsi"/>
        </w:rPr>
      </w:pPr>
      <w:r w:rsidRPr="00DF7184">
        <w:rPr>
          <w:rFonts w:ascii="Century Gothic" w:hAnsi="Century Gothic"/>
        </w:rPr>
        <w:t xml:space="preserve">ofwel door een Turbinemeter met inachtneming van OIML R140, OIML R137-1 en </w:t>
      </w:r>
      <w:proofErr w:type="spellStart"/>
      <w:r w:rsidRPr="00DF7184">
        <w:rPr>
          <w:rFonts w:ascii="Century Gothic" w:hAnsi="Century Gothic"/>
        </w:rPr>
        <w:t>EN</w:t>
      </w:r>
      <w:proofErr w:type="spellEnd"/>
      <w:r w:rsidRPr="00DF7184">
        <w:rPr>
          <w:rFonts w:ascii="Century Gothic" w:hAnsi="Century Gothic"/>
        </w:rPr>
        <w:t> 12261;</w:t>
      </w:r>
      <w:r w:rsidRPr="00DF7184">
        <w:rPr>
          <w:rFonts w:ascii="Century Gothic" w:hAnsi="Century Gothic"/>
        </w:rPr>
        <w:br/>
        <w:t xml:space="preserve">Als het nominaal debiet hoger ligt dan 3000 m³/u (Base Conditions), bestaat de installatie uit twee identieke meetlijnen. Elke Turbinemeter moet het nominaal debiet kunnen verwerken waarvoor de onderdelen voor de volumemeting gebouwd zijn. </w:t>
      </w:r>
      <w:r w:rsidRPr="00DF7184">
        <w:rPr>
          <w:rFonts w:ascii="Century Gothic" w:hAnsi="Century Gothic"/>
        </w:rPr>
        <w:br/>
        <w:t>De installatie moet dusdanig ontworpen zijn dat beide Turbinemeters zowel in serie als in parallel kunnen functioneren. De parallelschakeling is bedoeld om de tweede Turbinemeter te gebruiken in geval van defect of controle van de eerste. In serie kunnen beide Turbinemeters met elkaar vergeleken worden. Overschakelen van parallel naar serie of omgekeerd moet mogelijk zijn zonder de meting te onderbreken.</w:t>
      </w:r>
    </w:p>
    <w:p w14:paraId="604251C8" w14:textId="5441FFF1" w:rsidR="00433EA2" w:rsidRPr="00B5240E" w:rsidRDefault="00C32353" w:rsidP="00F7265F">
      <w:pPr>
        <w:pStyle w:val="ListParagraph"/>
        <w:numPr>
          <w:ilvl w:val="0"/>
          <w:numId w:val="12"/>
        </w:numPr>
        <w:spacing w:before="160" w:line="312" w:lineRule="auto"/>
        <w:jc w:val="left"/>
        <w:rPr>
          <w:rFonts w:ascii="Century Gothic" w:hAnsi="Century Gothic" w:cstheme="minorHAnsi"/>
        </w:rPr>
      </w:pPr>
      <w:r w:rsidRPr="00DF7184">
        <w:rPr>
          <w:rFonts w:ascii="Century Gothic" w:hAnsi="Century Gothic"/>
        </w:rPr>
        <w:t>ofwel door een Ultrasoonmeter met inachtneming van OIML R137-1 en/of ISO 17089.</w:t>
      </w:r>
      <w:r w:rsidRPr="00DF7184">
        <w:rPr>
          <w:rFonts w:ascii="Century Gothic" w:hAnsi="Century Gothic"/>
        </w:rPr>
        <w:br/>
        <w:t>Als het nominaal debiet hoger ligt dan 3000 m³/u (Base Conditions), bestaat de installatie uit twee permanent in serie geschakelde Ultrasoonmeters. Bij een normale werking van de Ultrasoonmeters zal het totale geïnjecteerde gasvolume gelijk zijn aan het gemiddelde van het gemeten volume per Meter. Bij het falen van een meter zal het gasvolume door de andere Meter worden gemeten tot herstelling van de situatie.</w:t>
      </w:r>
    </w:p>
    <w:p w14:paraId="1766E419" w14:textId="77777777" w:rsidR="00B5240E" w:rsidRPr="00DF7184" w:rsidRDefault="00B5240E" w:rsidP="00B5240E">
      <w:pPr>
        <w:pStyle w:val="ListParagraph"/>
        <w:spacing w:before="160" w:line="312" w:lineRule="auto"/>
        <w:ind w:left="1440"/>
        <w:jc w:val="left"/>
        <w:rPr>
          <w:rFonts w:ascii="Century Gothic" w:hAnsi="Century Gothic" w:cstheme="minorHAnsi"/>
        </w:rPr>
      </w:pPr>
    </w:p>
    <w:p w14:paraId="7A21CBCB" w14:textId="6149594A" w:rsidR="007A7644" w:rsidRPr="00B5240E" w:rsidRDefault="00FC0B28" w:rsidP="00F7265F">
      <w:pPr>
        <w:pStyle w:val="ListParagraph"/>
        <w:numPr>
          <w:ilvl w:val="0"/>
          <w:numId w:val="6"/>
        </w:numPr>
        <w:spacing w:before="160" w:line="312" w:lineRule="auto"/>
        <w:jc w:val="left"/>
        <w:rPr>
          <w:rFonts w:ascii="Century Gothic" w:hAnsi="Century Gothic" w:cstheme="minorHAnsi"/>
        </w:rPr>
      </w:pPr>
      <w:r w:rsidRPr="00DF7184">
        <w:rPr>
          <w:rFonts w:ascii="Century Gothic" w:hAnsi="Century Gothic"/>
        </w:rPr>
        <w:t>Een Volumeherleidingsinstrument met de druk- en temperatuurmetingen zo dicht mogelijk bij de meter geplaatst. Iedere facturatiemeetlijn zal worden aangesloten op een Volumeherleidingsinstrument.</w:t>
      </w:r>
    </w:p>
    <w:p w14:paraId="55F34D4A" w14:textId="77777777" w:rsidR="00B5240E" w:rsidRPr="00DF7184" w:rsidRDefault="00B5240E" w:rsidP="00B5240E">
      <w:pPr>
        <w:pStyle w:val="ListParagraph"/>
        <w:spacing w:before="160" w:line="312" w:lineRule="auto"/>
        <w:ind w:left="1080"/>
        <w:jc w:val="left"/>
        <w:rPr>
          <w:rFonts w:ascii="Century Gothic" w:hAnsi="Century Gothic" w:cstheme="minorHAnsi"/>
        </w:rPr>
      </w:pPr>
    </w:p>
    <w:p w14:paraId="7D9411EB" w14:textId="4A5F8D6D" w:rsidR="00A03C9A" w:rsidRPr="00DF7184" w:rsidRDefault="00433EA2" w:rsidP="00F7265F">
      <w:pPr>
        <w:pStyle w:val="ListParagraph"/>
        <w:numPr>
          <w:ilvl w:val="0"/>
          <w:numId w:val="6"/>
        </w:numPr>
        <w:spacing w:before="160" w:line="312" w:lineRule="auto"/>
        <w:jc w:val="left"/>
        <w:rPr>
          <w:rFonts w:ascii="Century Gothic" w:hAnsi="Century Gothic" w:cstheme="minorHAnsi"/>
        </w:rPr>
      </w:pPr>
      <w:r w:rsidRPr="00DF7184">
        <w:rPr>
          <w:rFonts w:ascii="Century Gothic" w:hAnsi="Century Gothic"/>
        </w:rPr>
        <w:t xml:space="preserve">Er zullen voldoende druk- en temperatuurmeetpunten zijn om: </w:t>
      </w:r>
    </w:p>
    <w:p w14:paraId="34806938" w14:textId="35B98245" w:rsidR="00A03C9A" w:rsidRPr="00DF7184" w:rsidRDefault="000C4EC1" w:rsidP="00F7265F">
      <w:pPr>
        <w:numPr>
          <w:ilvl w:val="0"/>
          <w:numId w:val="13"/>
        </w:numPr>
        <w:spacing w:before="160" w:line="312" w:lineRule="auto"/>
        <w:jc w:val="left"/>
        <w:rPr>
          <w:rFonts w:ascii="Century Gothic" w:hAnsi="Century Gothic" w:cstheme="minorHAnsi"/>
        </w:rPr>
      </w:pPr>
      <w:r w:rsidRPr="00DF7184">
        <w:rPr>
          <w:rFonts w:ascii="Century Gothic" w:hAnsi="Century Gothic"/>
        </w:rPr>
        <w:lastRenderedPageBreak/>
        <w:t>de precisiemanometer en -thermometer te installeren;</w:t>
      </w:r>
    </w:p>
    <w:p w14:paraId="2246D503" w14:textId="77777777" w:rsidR="008C35D9" w:rsidRPr="00DF7184" w:rsidRDefault="000C4EC1" w:rsidP="00F7265F">
      <w:pPr>
        <w:numPr>
          <w:ilvl w:val="0"/>
          <w:numId w:val="13"/>
        </w:numPr>
        <w:spacing w:before="160" w:line="312" w:lineRule="auto"/>
        <w:jc w:val="left"/>
        <w:rPr>
          <w:rFonts w:ascii="Century Gothic" w:hAnsi="Century Gothic" w:cstheme="minorHAnsi"/>
        </w:rPr>
      </w:pPr>
      <w:bookmarkStart w:id="401" w:name="_Hlk53749439"/>
      <w:r w:rsidRPr="00DF7184">
        <w:rPr>
          <w:rFonts w:ascii="Century Gothic" w:hAnsi="Century Gothic"/>
        </w:rPr>
        <w:t>de druk- en temperatuurtransmitters te installeren die nodig zijn voor de telemeting van de Beheerder;</w:t>
      </w:r>
    </w:p>
    <w:p w14:paraId="3D516522" w14:textId="58F1D7BE" w:rsidR="00A03C9A" w:rsidRPr="00DF7184" w:rsidRDefault="008C35D9" w:rsidP="00F7265F">
      <w:pPr>
        <w:numPr>
          <w:ilvl w:val="0"/>
          <w:numId w:val="13"/>
        </w:numPr>
        <w:spacing w:before="160" w:line="312" w:lineRule="auto"/>
        <w:jc w:val="left"/>
        <w:rPr>
          <w:rFonts w:ascii="Century Gothic" w:hAnsi="Century Gothic" w:cstheme="minorHAnsi"/>
        </w:rPr>
      </w:pPr>
      <w:r w:rsidRPr="00DF7184">
        <w:rPr>
          <w:rFonts w:ascii="Century Gothic" w:hAnsi="Century Gothic"/>
        </w:rPr>
        <w:t>de druk- en temperatuurtransmitter(s) te installeren die nodig zijn voor het volumeherleidingsinstrument(en);</w:t>
      </w:r>
    </w:p>
    <w:bookmarkEnd w:id="401"/>
    <w:p w14:paraId="76A19061" w14:textId="0185D93F" w:rsidR="00A03C9A" w:rsidRPr="00DF7184" w:rsidRDefault="000C4EC1" w:rsidP="00F7265F">
      <w:pPr>
        <w:numPr>
          <w:ilvl w:val="0"/>
          <w:numId w:val="13"/>
        </w:numPr>
        <w:spacing w:before="160" w:line="312" w:lineRule="auto"/>
        <w:jc w:val="left"/>
        <w:rPr>
          <w:rFonts w:ascii="Century Gothic" w:hAnsi="Century Gothic" w:cstheme="minorHAnsi"/>
        </w:rPr>
      </w:pPr>
      <w:r w:rsidRPr="00DF7184">
        <w:rPr>
          <w:rFonts w:ascii="Century Gothic" w:hAnsi="Century Gothic"/>
        </w:rPr>
        <w:t>de druk- en temperatuurmetingen te installeren die nodig zijn voor de inspectie met de referentiemeettoestellen van de Beheerder;</w:t>
      </w:r>
    </w:p>
    <w:p w14:paraId="2F2CE0EF" w14:textId="1FC3876E" w:rsidR="00A03C9A" w:rsidRPr="00DF7184" w:rsidRDefault="001968FE" w:rsidP="00F7265F">
      <w:pPr>
        <w:numPr>
          <w:ilvl w:val="0"/>
          <w:numId w:val="13"/>
        </w:numPr>
        <w:spacing w:before="160" w:line="312" w:lineRule="auto"/>
        <w:jc w:val="left"/>
        <w:rPr>
          <w:rFonts w:ascii="Century Gothic" w:hAnsi="Century Gothic" w:cstheme="minorHAnsi"/>
        </w:rPr>
      </w:pPr>
      <w:r w:rsidRPr="00DF7184">
        <w:rPr>
          <w:rFonts w:ascii="Century Gothic" w:hAnsi="Century Gothic"/>
        </w:rPr>
        <w:t>reserve</w:t>
      </w:r>
      <w:r w:rsidR="006F461E">
        <w:rPr>
          <w:rFonts w:ascii="Century Gothic" w:hAnsi="Century Gothic"/>
        </w:rPr>
        <w:t>.</w:t>
      </w:r>
    </w:p>
    <w:p w14:paraId="36144E43" w14:textId="77777777" w:rsidR="00D81EA8" w:rsidRPr="00DF7184" w:rsidRDefault="00D81EA8" w:rsidP="00F7265F">
      <w:pPr>
        <w:spacing w:before="160" w:line="312" w:lineRule="auto"/>
        <w:jc w:val="left"/>
        <w:rPr>
          <w:rFonts w:ascii="Century Gothic" w:hAnsi="Century Gothic" w:cstheme="minorHAnsi"/>
        </w:rPr>
      </w:pPr>
    </w:p>
    <w:p w14:paraId="3BE9A3C8" w14:textId="0F42ED2F" w:rsidR="003248BC" w:rsidRPr="00EB2631" w:rsidRDefault="006B65E4" w:rsidP="00B5240E">
      <w:pPr>
        <w:pStyle w:val="Heading1"/>
        <w:tabs>
          <w:tab w:val="clear" w:pos="432"/>
          <w:tab w:val="num" w:pos="709"/>
        </w:tabs>
        <w:spacing w:before="160" w:after="0" w:line="312" w:lineRule="auto"/>
        <w:ind w:left="709" w:hanging="709"/>
        <w:jc w:val="left"/>
        <w:rPr>
          <w:rFonts w:ascii="Century Gothic" w:eastAsiaTheme="majorEastAsia" w:hAnsi="Century Gothic" w:cstheme="majorBidi"/>
          <w:bCs w:val="0"/>
          <w:caps w:val="0"/>
          <w:snapToGrid/>
          <w:color w:val="15234A"/>
          <w:kern w:val="0"/>
          <w:sz w:val="40"/>
          <w:szCs w:val="32"/>
          <w:lang w:val="nl-BE" w:eastAsia="en-US" w:bidi="ar-SA"/>
        </w:rPr>
      </w:pPr>
      <w:bookmarkStart w:id="402" w:name="_Toc405203767"/>
      <w:bookmarkStart w:id="403" w:name="_Toc442868940"/>
      <w:bookmarkStart w:id="404" w:name="_Toc442874464"/>
      <w:bookmarkStart w:id="405" w:name="_Toc45552151"/>
      <w:bookmarkStart w:id="406" w:name="_Toc482004729"/>
      <w:bookmarkStart w:id="407" w:name="_Hlt27296878"/>
      <w:bookmarkStart w:id="408" w:name="_Toc54782378"/>
      <w:bookmarkEnd w:id="402"/>
      <w:bookmarkEnd w:id="403"/>
      <w:bookmarkEnd w:id="404"/>
      <w:r w:rsidRPr="00EB2631">
        <w:rPr>
          <w:rFonts w:ascii="Century Gothic" w:eastAsiaTheme="majorEastAsia" w:hAnsi="Century Gothic" w:cstheme="majorBidi"/>
          <w:bCs w:val="0"/>
          <w:caps w:val="0"/>
          <w:snapToGrid/>
          <w:color w:val="15234A"/>
          <w:kern w:val="0"/>
          <w:sz w:val="40"/>
          <w:szCs w:val="32"/>
          <w:lang w:val="nl-BE" w:eastAsia="en-US" w:bidi="ar-SA"/>
        </w:rPr>
        <w:lastRenderedPageBreak/>
        <w:t xml:space="preserve">Onder </w:t>
      </w:r>
      <w:r w:rsidR="00BA4F35" w:rsidRPr="00EB2631">
        <w:rPr>
          <w:rFonts w:ascii="Century Gothic" w:eastAsiaTheme="majorEastAsia" w:hAnsi="Century Gothic" w:cstheme="majorBidi"/>
          <w:bCs w:val="0"/>
          <w:caps w:val="0"/>
          <w:snapToGrid/>
          <w:color w:val="15234A"/>
          <w:kern w:val="0"/>
          <w:sz w:val="40"/>
          <w:szCs w:val="32"/>
          <w:lang w:val="nl-BE" w:eastAsia="en-US" w:bidi="ar-SA"/>
        </w:rPr>
        <w:t>G</w:t>
      </w:r>
      <w:r w:rsidRPr="00EB2631">
        <w:rPr>
          <w:rFonts w:ascii="Century Gothic" w:eastAsiaTheme="majorEastAsia" w:hAnsi="Century Gothic" w:cstheme="majorBidi"/>
          <w:bCs w:val="0"/>
          <w:caps w:val="0"/>
          <w:snapToGrid/>
          <w:color w:val="15234A"/>
          <w:kern w:val="0"/>
          <w:sz w:val="40"/>
          <w:szCs w:val="32"/>
          <w:lang w:val="nl-BE" w:eastAsia="en-US" w:bidi="ar-SA"/>
        </w:rPr>
        <w:t>as stellen</w:t>
      </w:r>
      <w:bookmarkEnd w:id="405"/>
      <w:bookmarkEnd w:id="406"/>
      <w:bookmarkEnd w:id="408"/>
    </w:p>
    <w:p w14:paraId="0EA08F23" w14:textId="171E0CDD" w:rsidR="00143ED3" w:rsidRPr="00DF7184" w:rsidRDefault="00D46E07" w:rsidP="00F7265F">
      <w:pPr>
        <w:spacing w:before="160" w:line="312" w:lineRule="auto"/>
        <w:ind w:left="227"/>
        <w:jc w:val="left"/>
        <w:rPr>
          <w:rFonts w:ascii="Century Gothic" w:hAnsi="Century Gothic" w:cstheme="minorHAnsi"/>
        </w:rPr>
      </w:pPr>
      <w:r w:rsidRPr="00DF7184">
        <w:rPr>
          <w:rFonts w:ascii="Century Gothic" w:hAnsi="Century Gothic"/>
        </w:rPr>
        <w:t>V</w:t>
      </w:r>
      <w:r w:rsidR="00B65BFE" w:rsidRPr="00DF7184">
        <w:rPr>
          <w:rFonts w:ascii="Century Gothic" w:hAnsi="Century Gothic"/>
        </w:rPr>
        <w:t>ooraf maken</w:t>
      </w:r>
      <w:r w:rsidRPr="00DF7184">
        <w:rPr>
          <w:rFonts w:ascii="Century Gothic" w:hAnsi="Century Gothic"/>
        </w:rPr>
        <w:t xml:space="preserve"> de </w:t>
      </w:r>
      <w:r w:rsidR="009A0A74">
        <w:rPr>
          <w:rFonts w:ascii="Century Gothic" w:hAnsi="Century Gothic"/>
        </w:rPr>
        <w:t xml:space="preserve">Lokale </w:t>
      </w:r>
      <w:r w:rsidRPr="00DF7184">
        <w:rPr>
          <w:rFonts w:ascii="Century Gothic" w:hAnsi="Century Gothic"/>
        </w:rPr>
        <w:t xml:space="preserve">Producent en de Beheerder </w:t>
      </w:r>
      <w:r w:rsidR="00B65BFE" w:rsidRPr="00DF7184">
        <w:rPr>
          <w:rFonts w:ascii="Century Gothic" w:hAnsi="Century Gothic"/>
        </w:rPr>
        <w:t xml:space="preserve">de afspraken voor het onder </w:t>
      </w:r>
      <w:r w:rsidR="00BA4F35">
        <w:rPr>
          <w:rFonts w:ascii="Century Gothic" w:hAnsi="Century Gothic"/>
        </w:rPr>
        <w:t>G</w:t>
      </w:r>
      <w:r w:rsidR="00B65BFE" w:rsidRPr="00DF7184">
        <w:rPr>
          <w:rFonts w:ascii="Century Gothic" w:hAnsi="Century Gothic"/>
        </w:rPr>
        <w:t>as stellen met inbegrip van de</w:t>
      </w:r>
      <w:r w:rsidRPr="00DF7184">
        <w:rPr>
          <w:rFonts w:ascii="Century Gothic" w:hAnsi="Century Gothic"/>
        </w:rPr>
        <w:t xml:space="preserve"> veiligheids</w:t>
      </w:r>
      <w:r w:rsidR="00B65BFE" w:rsidRPr="00DF7184">
        <w:rPr>
          <w:rFonts w:ascii="Century Gothic" w:hAnsi="Century Gothic"/>
        </w:rPr>
        <w:t xml:space="preserve">maatregelen </w:t>
      </w:r>
      <w:r w:rsidRPr="00DF7184">
        <w:rPr>
          <w:rFonts w:ascii="Century Gothic" w:hAnsi="Century Gothic"/>
        </w:rPr>
        <w:t xml:space="preserve">om de dichtheid tussen </w:t>
      </w:r>
      <w:r w:rsidR="00841FD3">
        <w:rPr>
          <w:rFonts w:ascii="Century Gothic" w:hAnsi="Century Gothic"/>
        </w:rPr>
        <w:t>het (</w:t>
      </w:r>
      <w:r w:rsidRPr="00DF7184">
        <w:rPr>
          <w:rFonts w:ascii="Century Gothic" w:hAnsi="Century Gothic"/>
        </w:rPr>
        <w:t>de</w:t>
      </w:r>
      <w:r w:rsidR="00841FD3">
        <w:rPr>
          <w:rFonts w:ascii="Century Gothic" w:hAnsi="Century Gothic"/>
        </w:rPr>
        <w:t>)</w:t>
      </w:r>
      <w:r w:rsidR="008C35D9" w:rsidRPr="00DF7184">
        <w:rPr>
          <w:rFonts w:ascii="Century Gothic" w:hAnsi="Century Gothic"/>
        </w:rPr>
        <w:t xml:space="preserve"> </w:t>
      </w:r>
      <w:proofErr w:type="spellStart"/>
      <w:r w:rsidR="001D51A1">
        <w:rPr>
          <w:rFonts w:ascii="Century Gothic" w:hAnsi="Century Gothic"/>
        </w:rPr>
        <w:t>Loka</w:t>
      </w:r>
      <w:proofErr w:type="spellEnd"/>
      <w:r w:rsidR="00841FD3">
        <w:rPr>
          <w:rFonts w:ascii="Century Gothic" w:hAnsi="Century Gothic"/>
        </w:rPr>
        <w:t>(</w:t>
      </w:r>
      <w:r w:rsidR="001D51A1">
        <w:rPr>
          <w:rFonts w:ascii="Century Gothic" w:hAnsi="Century Gothic"/>
        </w:rPr>
        <w:t>a</w:t>
      </w:r>
      <w:r w:rsidR="00841FD3">
        <w:rPr>
          <w:rFonts w:ascii="Century Gothic" w:hAnsi="Century Gothic"/>
        </w:rPr>
        <w:t>)</w:t>
      </w:r>
      <w:r w:rsidR="001D51A1">
        <w:rPr>
          <w:rFonts w:ascii="Century Gothic" w:hAnsi="Century Gothic"/>
        </w:rPr>
        <w:t>l</w:t>
      </w:r>
      <w:r w:rsidR="00841FD3">
        <w:rPr>
          <w:rFonts w:ascii="Century Gothic" w:hAnsi="Century Gothic"/>
        </w:rPr>
        <w:t>(e)</w:t>
      </w:r>
      <w:r w:rsidR="001D51A1">
        <w:rPr>
          <w:rFonts w:ascii="Century Gothic" w:hAnsi="Century Gothic"/>
        </w:rPr>
        <w:t xml:space="preserve"> Gasproductiestation</w:t>
      </w:r>
      <w:r w:rsidR="008C35D9" w:rsidRPr="00DF7184">
        <w:rPr>
          <w:rFonts w:ascii="Century Gothic" w:hAnsi="Century Gothic"/>
        </w:rPr>
        <w:t>(s)</w:t>
      </w:r>
      <w:r w:rsidRPr="00DF7184">
        <w:rPr>
          <w:rFonts w:ascii="Century Gothic" w:hAnsi="Century Gothic"/>
        </w:rPr>
        <w:t xml:space="preserve">- en </w:t>
      </w:r>
      <w:r w:rsidR="008C35D9" w:rsidRPr="00DF7184">
        <w:rPr>
          <w:rFonts w:ascii="Century Gothic" w:hAnsi="Century Gothic"/>
        </w:rPr>
        <w:t>Gasi</w:t>
      </w:r>
      <w:r w:rsidRPr="00DF7184">
        <w:rPr>
          <w:rFonts w:ascii="Century Gothic" w:hAnsi="Century Gothic"/>
        </w:rPr>
        <w:t>njectiestation</w:t>
      </w:r>
      <w:r w:rsidR="008C35D9" w:rsidRPr="00DF7184">
        <w:rPr>
          <w:rFonts w:ascii="Century Gothic" w:hAnsi="Century Gothic"/>
        </w:rPr>
        <w:t>(</w:t>
      </w:r>
      <w:r w:rsidRPr="00DF7184">
        <w:rPr>
          <w:rFonts w:ascii="Century Gothic" w:hAnsi="Century Gothic"/>
        </w:rPr>
        <w:t>s</w:t>
      </w:r>
      <w:r w:rsidR="008C35D9" w:rsidRPr="00DF7184">
        <w:rPr>
          <w:rFonts w:ascii="Century Gothic" w:hAnsi="Century Gothic"/>
        </w:rPr>
        <w:t>)</w:t>
      </w:r>
      <w:r w:rsidRPr="00DF7184">
        <w:rPr>
          <w:rFonts w:ascii="Century Gothic" w:hAnsi="Century Gothic"/>
        </w:rPr>
        <w:t xml:space="preserve"> te waarborgen</w:t>
      </w:r>
      <w:r w:rsidR="00B65BFE" w:rsidRPr="00DF7184">
        <w:rPr>
          <w:rFonts w:ascii="Century Gothic" w:hAnsi="Century Gothic"/>
        </w:rPr>
        <w:t>.</w:t>
      </w:r>
    </w:p>
    <w:p w14:paraId="78DBC7BB" w14:textId="12061AFB" w:rsidR="00015532" w:rsidRPr="00DF7184" w:rsidRDefault="00D46E07" w:rsidP="00F7265F">
      <w:pPr>
        <w:spacing w:before="160" w:line="312" w:lineRule="auto"/>
        <w:ind w:left="227"/>
        <w:jc w:val="left"/>
        <w:rPr>
          <w:rFonts w:ascii="Century Gothic" w:hAnsi="Century Gothic" w:cstheme="minorHAnsi"/>
        </w:rPr>
      </w:pPr>
      <w:r w:rsidRPr="00DF7184">
        <w:rPr>
          <w:rFonts w:ascii="Century Gothic" w:hAnsi="Century Gothic"/>
        </w:rPr>
        <w:t xml:space="preserve">Het onder </w:t>
      </w:r>
      <w:r w:rsidR="00BA4F35">
        <w:rPr>
          <w:rFonts w:ascii="Century Gothic" w:hAnsi="Century Gothic"/>
        </w:rPr>
        <w:t>G</w:t>
      </w:r>
      <w:r w:rsidRPr="00DF7184">
        <w:rPr>
          <w:rFonts w:ascii="Century Gothic" w:hAnsi="Century Gothic"/>
        </w:rPr>
        <w:t>as stellen, dat wil zeggen het openen van de</w:t>
      </w:r>
      <w:r w:rsidR="008A476E" w:rsidRPr="00DF7184">
        <w:rPr>
          <w:rFonts w:ascii="Century Gothic" w:hAnsi="Century Gothic"/>
        </w:rPr>
        <w:t xml:space="preserve"> </w:t>
      </w:r>
      <w:r w:rsidR="00BF555A">
        <w:rPr>
          <w:rFonts w:ascii="Century Gothic" w:hAnsi="Century Gothic"/>
        </w:rPr>
        <w:t>Isoleerafsluiter</w:t>
      </w:r>
      <w:r w:rsidR="000B43C3" w:rsidRPr="00DF7184">
        <w:rPr>
          <w:rFonts w:ascii="Century Gothic" w:hAnsi="Century Gothic"/>
        </w:rPr>
        <w:t>s</w:t>
      </w:r>
      <w:r w:rsidRPr="00DF7184">
        <w:rPr>
          <w:rFonts w:ascii="Century Gothic" w:hAnsi="Century Gothic"/>
        </w:rPr>
        <w:t xml:space="preserve"> tussen het </w:t>
      </w:r>
      <w:r w:rsidR="002D2BF2">
        <w:rPr>
          <w:rFonts w:ascii="Century Gothic" w:hAnsi="Century Gothic"/>
        </w:rPr>
        <w:t xml:space="preserve">Lokaal </w:t>
      </w:r>
      <w:r w:rsidRPr="00DF7184">
        <w:rPr>
          <w:rFonts w:ascii="Century Gothic" w:hAnsi="Century Gothic"/>
        </w:rPr>
        <w:t xml:space="preserve">Gasproductie- en het Gasinjectiestation, mag uitsluitend uitgevoerd worden door een gemachtigde vertegenwoordiger van de Beheerder en op expliciet verzoek van de </w:t>
      </w:r>
      <w:r w:rsidR="00F45923" w:rsidRPr="00DF7184">
        <w:rPr>
          <w:rFonts w:ascii="Century Gothic" w:hAnsi="Century Gothic"/>
        </w:rPr>
        <w:t>Lokale Producent</w:t>
      </w:r>
      <w:r w:rsidRPr="00DF7184">
        <w:rPr>
          <w:rFonts w:ascii="Century Gothic" w:hAnsi="Century Gothic"/>
        </w:rPr>
        <w:t>.</w:t>
      </w:r>
    </w:p>
    <w:p w14:paraId="5A29C2F2" w14:textId="07D08181" w:rsidR="004E2B87" w:rsidRPr="00DF7184" w:rsidRDefault="004E2B87" w:rsidP="00F7265F">
      <w:pPr>
        <w:spacing w:before="160" w:line="312" w:lineRule="auto"/>
        <w:ind w:left="227"/>
        <w:jc w:val="left"/>
        <w:rPr>
          <w:rFonts w:ascii="Century Gothic" w:hAnsi="Century Gothic" w:cstheme="minorHAnsi"/>
        </w:rPr>
      </w:pPr>
      <w:r w:rsidRPr="00DF7184">
        <w:rPr>
          <w:rFonts w:ascii="Century Gothic" w:hAnsi="Century Gothic"/>
        </w:rPr>
        <w:t xml:space="preserve">De volledige installaties mogen uitsluitend in bedrijf worden gesteld in het bijzijn van een vertegenwoordiger van de Beheerder en van de </w:t>
      </w:r>
      <w:r w:rsidR="00F45923" w:rsidRPr="00DF7184">
        <w:rPr>
          <w:rFonts w:ascii="Century Gothic" w:hAnsi="Century Gothic"/>
        </w:rPr>
        <w:t>Lokale Producent</w:t>
      </w:r>
      <w:r w:rsidRPr="00DF7184">
        <w:rPr>
          <w:rFonts w:ascii="Century Gothic" w:hAnsi="Century Gothic"/>
        </w:rPr>
        <w:t xml:space="preserve">. De vertegenwoordiger van de Beheerder dient hiervoor minstens 3 weken vóór de geplande datum te worden uitgenodigd door de </w:t>
      </w:r>
      <w:r w:rsidR="00F45923" w:rsidRPr="00DF7184">
        <w:rPr>
          <w:rFonts w:ascii="Century Gothic" w:hAnsi="Century Gothic"/>
        </w:rPr>
        <w:t>Lokale Producent</w:t>
      </w:r>
      <w:r w:rsidRPr="00DF7184">
        <w:rPr>
          <w:rFonts w:ascii="Century Gothic" w:hAnsi="Century Gothic"/>
        </w:rPr>
        <w:t>.</w:t>
      </w:r>
    </w:p>
    <w:p w14:paraId="2B07C833" w14:textId="01FA369D" w:rsidR="004E2B87" w:rsidRPr="00DF7184" w:rsidRDefault="004E2B87" w:rsidP="00F7265F">
      <w:pPr>
        <w:spacing w:before="160" w:line="312" w:lineRule="auto"/>
        <w:ind w:left="227"/>
        <w:jc w:val="left"/>
        <w:rPr>
          <w:rFonts w:ascii="Century Gothic" w:hAnsi="Century Gothic" w:cstheme="minorHAnsi"/>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zal, in overeenstemming met de aanwijzingen van de </w:t>
      </w:r>
      <w:r w:rsidR="008C3DF5">
        <w:rPr>
          <w:rFonts w:ascii="Century Gothic" w:hAnsi="Century Gothic"/>
        </w:rPr>
        <w:t>Constructeur</w:t>
      </w:r>
      <w:r w:rsidRPr="00DF7184">
        <w:rPr>
          <w:rFonts w:ascii="Century Gothic" w:hAnsi="Century Gothic"/>
        </w:rPr>
        <w:t xml:space="preserve">, nagaan of alle </w:t>
      </w:r>
      <w:r w:rsidR="00B65BFE" w:rsidRPr="00DF7184">
        <w:rPr>
          <w:rFonts w:ascii="Century Gothic" w:hAnsi="Century Gothic"/>
        </w:rPr>
        <w:t xml:space="preserve">onderdelen </w:t>
      </w:r>
      <w:r w:rsidRPr="00DF7184">
        <w:rPr>
          <w:rFonts w:ascii="Century Gothic" w:hAnsi="Century Gothic"/>
        </w:rPr>
        <w:t xml:space="preserve"> operationeel zijn en deugdelijk functioneren. Alle drukbeveiligingen worden gecontroleerd door de </w:t>
      </w:r>
      <w:r w:rsidR="008C3DF5">
        <w:rPr>
          <w:rFonts w:ascii="Century Gothic" w:hAnsi="Century Gothic"/>
        </w:rPr>
        <w:t>Constructeur</w:t>
      </w:r>
      <w:r w:rsidRPr="00DF7184">
        <w:rPr>
          <w:rFonts w:ascii="Century Gothic" w:hAnsi="Century Gothic"/>
        </w:rPr>
        <w:t>.</w:t>
      </w:r>
    </w:p>
    <w:p w14:paraId="76D79D36" w14:textId="4723D355" w:rsidR="000B43C3" w:rsidRPr="00DF7184" w:rsidRDefault="004E2B87" w:rsidP="00F7265F">
      <w:pPr>
        <w:spacing w:before="160" w:line="312" w:lineRule="auto"/>
        <w:ind w:left="227"/>
        <w:jc w:val="left"/>
        <w:rPr>
          <w:rFonts w:ascii="Century Gothic" w:hAnsi="Century Gothic"/>
          <w:lang w:val="nl-BE"/>
        </w:rPr>
      </w:pPr>
      <w:r w:rsidRPr="00DF7184">
        <w:rPr>
          <w:rFonts w:ascii="Century Gothic" w:hAnsi="Century Gothic"/>
        </w:rPr>
        <w:t xml:space="preserve">De volgende documenten dienen aan een vertegenwoordiger van de Beheerder te worden bezorgd vóór het openen van de </w:t>
      </w:r>
      <w:r w:rsidR="00BF555A">
        <w:rPr>
          <w:rFonts w:ascii="Century Gothic" w:hAnsi="Century Gothic"/>
        </w:rPr>
        <w:t>Isoleerafsluiter</w:t>
      </w:r>
      <w:r w:rsidR="000B43C3" w:rsidRPr="00DF7184">
        <w:rPr>
          <w:rFonts w:ascii="Century Gothic" w:hAnsi="Century Gothic"/>
        </w:rPr>
        <w:t xml:space="preserve">s tussen het </w:t>
      </w:r>
      <w:r w:rsidR="00841FD3">
        <w:rPr>
          <w:rFonts w:ascii="Century Gothic" w:hAnsi="Century Gothic"/>
          <w:lang w:val="nl-BE"/>
        </w:rPr>
        <w:t xml:space="preserve">Lokaal Gasproductiestation </w:t>
      </w:r>
      <w:r w:rsidR="000B43C3" w:rsidRPr="00DF7184">
        <w:rPr>
          <w:rFonts w:ascii="Century Gothic" w:hAnsi="Century Gothic"/>
          <w:lang w:val="nl-BE"/>
        </w:rPr>
        <w:t>en het Gasinjectiestation:</w:t>
      </w:r>
    </w:p>
    <w:p w14:paraId="27233C7A" w14:textId="55DC6D5F" w:rsidR="004E2B87" w:rsidRPr="00DF7184" w:rsidRDefault="004E2B87" w:rsidP="00F7265F">
      <w:pPr>
        <w:pStyle w:val="ListParagraph"/>
        <w:numPr>
          <w:ilvl w:val="0"/>
          <w:numId w:val="14"/>
        </w:numPr>
        <w:spacing w:before="160" w:line="312" w:lineRule="auto"/>
        <w:jc w:val="left"/>
        <w:rPr>
          <w:rFonts w:ascii="Century Gothic" w:hAnsi="Century Gothic" w:cstheme="minorHAnsi"/>
        </w:rPr>
      </w:pPr>
      <w:r w:rsidRPr="00DF7184">
        <w:rPr>
          <w:rFonts w:ascii="Century Gothic" w:hAnsi="Century Gothic"/>
          <w:snapToGrid/>
        </w:rPr>
        <w:t xml:space="preserve">In geval van een PED-installatie, </w:t>
      </w:r>
      <w:r w:rsidRPr="00DF7184">
        <w:rPr>
          <w:rFonts w:ascii="Century Gothic" w:hAnsi="Century Gothic"/>
        </w:rPr>
        <w:t xml:space="preserve">in overeenstemming met de van toepassing zijnde module, de verklaring van overeenstemming van de </w:t>
      </w:r>
      <w:r w:rsidR="008C3DF5">
        <w:rPr>
          <w:rFonts w:ascii="Century Gothic" w:hAnsi="Century Gothic"/>
        </w:rPr>
        <w:t>Constructeur</w:t>
      </w:r>
      <w:r w:rsidRPr="00DF7184">
        <w:rPr>
          <w:rFonts w:ascii="Century Gothic" w:hAnsi="Century Gothic"/>
        </w:rPr>
        <w:t xml:space="preserve"> voor het </w:t>
      </w:r>
      <w:r w:rsidR="001D51A1">
        <w:rPr>
          <w:rFonts w:ascii="Century Gothic" w:hAnsi="Century Gothic"/>
        </w:rPr>
        <w:t>Lokaal Gasproductiestation</w:t>
      </w:r>
    </w:p>
    <w:p w14:paraId="0DD3E89E" w14:textId="763D9014" w:rsidR="004E2B87" w:rsidRPr="00DF7184" w:rsidRDefault="004E2B87" w:rsidP="00F7265F">
      <w:pPr>
        <w:pStyle w:val="ListParagraph"/>
        <w:numPr>
          <w:ilvl w:val="0"/>
          <w:numId w:val="15"/>
        </w:numPr>
        <w:spacing w:before="160" w:line="312" w:lineRule="auto"/>
        <w:jc w:val="left"/>
        <w:rPr>
          <w:rFonts w:ascii="Century Gothic" w:hAnsi="Century Gothic" w:cstheme="minorHAnsi"/>
        </w:rPr>
      </w:pPr>
      <w:r w:rsidRPr="00DF7184">
        <w:rPr>
          <w:rFonts w:ascii="Century Gothic" w:hAnsi="Century Gothic"/>
        </w:rPr>
        <w:t>Voor de overige installaties uitgesloten uit het toepassingsgebied PED, het eindverslag van het Erkend Controle</w:t>
      </w:r>
      <w:r w:rsidR="00AC2294">
        <w:rPr>
          <w:rFonts w:ascii="Century Gothic" w:hAnsi="Century Gothic"/>
        </w:rPr>
        <w:t>-</w:t>
      </w:r>
      <w:r w:rsidRPr="00DF7184">
        <w:rPr>
          <w:rFonts w:ascii="Century Gothic" w:hAnsi="Century Gothic"/>
        </w:rPr>
        <w:t>organisme (Quality Release Note – QRN)</w:t>
      </w:r>
    </w:p>
    <w:p w14:paraId="158FB624" w14:textId="77EACCAE" w:rsidR="004E2B87" w:rsidRPr="00DF7184" w:rsidRDefault="004E2B87" w:rsidP="00F7265F">
      <w:pPr>
        <w:pStyle w:val="ListParagraph"/>
        <w:numPr>
          <w:ilvl w:val="0"/>
          <w:numId w:val="7"/>
        </w:numPr>
        <w:spacing w:before="160" w:line="312" w:lineRule="auto"/>
        <w:jc w:val="left"/>
        <w:rPr>
          <w:rFonts w:ascii="Century Gothic" w:hAnsi="Century Gothic" w:cstheme="minorHAnsi"/>
        </w:rPr>
      </w:pPr>
      <w:r w:rsidRPr="00DF7184">
        <w:rPr>
          <w:rFonts w:ascii="Century Gothic" w:hAnsi="Century Gothic"/>
        </w:rPr>
        <w:t xml:space="preserve">Een door de </w:t>
      </w:r>
      <w:r w:rsidR="00F45923" w:rsidRPr="00DF7184">
        <w:rPr>
          <w:rFonts w:ascii="Century Gothic" w:hAnsi="Century Gothic"/>
        </w:rPr>
        <w:t>Lokale Producent</w:t>
      </w:r>
      <w:r w:rsidRPr="00DF7184">
        <w:rPr>
          <w:rFonts w:ascii="Century Gothic" w:hAnsi="Century Gothic"/>
        </w:rPr>
        <w:t xml:space="preserve"> ondertekend document (Bijlage 4 van </w:t>
      </w:r>
      <w:r w:rsidR="00817C3F">
        <w:rPr>
          <w:rFonts w:ascii="Century Gothic" w:hAnsi="Century Gothic"/>
        </w:rPr>
        <w:t>het</w:t>
      </w:r>
      <w:r w:rsidRPr="00DF7184">
        <w:rPr>
          <w:rFonts w:ascii="Century Gothic" w:hAnsi="Century Gothic"/>
        </w:rPr>
        <w:t xml:space="preserve"> Standaard Aansluitings</w:t>
      </w:r>
      <w:r w:rsidR="00817C3F">
        <w:rPr>
          <w:rFonts w:ascii="Century Gothic" w:hAnsi="Century Gothic"/>
        </w:rPr>
        <w:t>contract</w:t>
      </w:r>
      <w:r w:rsidRPr="00DF7184">
        <w:rPr>
          <w:rFonts w:ascii="Century Gothic" w:hAnsi="Century Gothic"/>
        </w:rPr>
        <w:t xml:space="preserve"> </w:t>
      </w:r>
      <w:r w:rsidR="001C38AE">
        <w:rPr>
          <w:rFonts w:ascii="Century Gothic" w:hAnsi="Century Gothic"/>
        </w:rPr>
        <w:t>-</w:t>
      </w:r>
      <w:r w:rsidR="000103FC" w:rsidRPr="00DF7184">
        <w:rPr>
          <w:rFonts w:ascii="Century Gothic" w:hAnsi="Century Gothic"/>
        </w:rPr>
        <w:t xml:space="preserve"> Lokale </w:t>
      </w:r>
      <w:r w:rsidR="001C38AE">
        <w:rPr>
          <w:rFonts w:ascii="Century Gothic" w:hAnsi="Century Gothic"/>
        </w:rPr>
        <w:t>P</w:t>
      </w:r>
      <w:r w:rsidR="000103FC" w:rsidRPr="00DF7184">
        <w:rPr>
          <w:rFonts w:ascii="Century Gothic" w:hAnsi="Century Gothic"/>
        </w:rPr>
        <w:t>roduc</w:t>
      </w:r>
      <w:r w:rsidR="001C38AE">
        <w:rPr>
          <w:rFonts w:ascii="Century Gothic" w:hAnsi="Century Gothic"/>
        </w:rPr>
        <w:t>ent</w:t>
      </w:r>
      <w:r w:rsidRPr="00DF7184">
        <w:rPr>
          <w:rFonts w:ascii="Century Gothic" w:hAnsi="Century Gothic"/>
        </w:rPr>
        <w:t xml:space="preserve">) </w:t>
      </w:r>
      <w:r w:rsidR="000103FC" w:rsidRPr="00DF7184">
        <w:rPr>
          <w:rFonts w:ascii="Century Gothic" w:hAnsi="Century Gothic"/>
        </w:rPr>
        <w:t>waarin wordt bevestigd</w:t>
      </w:r>
      <w:r w:rsidRPr="00DF7184">
        <w:rPr>
          <w:rFonts w:ascii="Century Gothic" w:hAnsi="Century Gothic"/>
        </w:rPr>
        <w:t xml:space="preserve"> dat de installaties </w:t>
      </w:r>
      <w:r w:rsidR="003B2231" w:rsidRPr="00DF7184">
        <w:rPr>
          <w:rFonts w:ascii="Century Gothic" w:hAnsi="Century Gothic"/>
        </w:rPr>
        <w:t xml:space="preserve">(eigendom van de </w:t>
      </w:r>
      <w:r w:rsidR="00F45923" w:rsidRPr="00DF7184">
        <w:rPr>
          <w:rFonts w:ascii="Century Gothic" w:hAnsi="Century Gothic"/>
        </w:rPr>
        <w:t>Lokale Producent</w:t>
      </w:r>
      <w:r w:rsidR="003B2231" w:rsidRPr="00DF7184">
        <w:rPr>
          <w:rFonts w:ascii="Century Gothic" w:hAnsi="Century Gothic"/>
        </w:rPr>
        <w:t xml:space="preserve">) </w:t>
      </w:r>
      <w:r w:rsidRPr="00DF7184">
        <w:rPr>
          <w:rFonts w:ascii="Century Gothic" w:hAnsi="Century Gothic"/>
        </w:rPr>
        <w:t>stroomop</w:t>
      </w:r>
      <w:r w:rsidR="000103FC" w:rsidRPr="00DF7184">
        <w:rPr>
          <w:rFonts w:ascii="Century Gothic" w:hAnsi="Century Gothic"/>
        </w:rPr>
        <w:t>waarts</w:t>
      </w:r>
      <w:r w:rsidRPr="00DF7184">
        <w:rPr>
          <w:rFonts w:ascii="Century Gothic" w:hAnsi="Century Gothic"/>
        </w:rPr>
        <w:t xml:space="preserve"> van het Aansluitingspunt werden getest en operationeel zijn en dat de Beheerder gemachtigd is om de </w:t>
      </w:r>
      <w:r w:rsidR="008A476E" w:rsidRPr="00DF7184">
        <w:rPr>
          <w:rFonts w:ascii="Century Gothic" w:hAnsi="Century Gothic"/>
        </w:rPr>
        <w:t>I</w:t>
      </w:r>
      <w:r w:rsidR="000103FC" w:rsidRPr="00DF7184">
        <w:rPr>
          <w:rFonts w:ascii="Century Gothic" w:hAnsi="Century Gothic"/>
        </w:rPr>
        <w:t>ngang</w:t>
      </w:r>
      <w:r w:rsidR="008A476E" w:rsidRPr="00DF7184">
        <w:rPr>
          <w:rFonts w:ascii="Century Gothic" w:hAnsi="Century Gothic"/>
        </w:rPr>
        <w:t xml:space="preserve"> </w:t>
      </w:r>
      <w:r w:rsidR="00BF555A">
        <w:rPr>
          <w:rFonts w:ascii="Century Gothic" w:hAnsi="Century Gothic"/>
        </w:rPr>
        <w:t>Isoleerafsluiter</w:t>
      </w:r>
      <w:r w:rsidR="000103FC" w:rsidRPr="00DF7184">
        <w:rPr>
          <w:rFonts w:ascii="Century Gothic" w:hAnsi="Century Gothic"/>
        </w:rPr>
        <w:t xml:space="preserve"> van het </w:t>
      </w:r>
      <w:r w:rsidR="008A476E" w:rsidRPr="00DF7184">
        <w:rPr>
          <w:rFonts w:ascii="Century Gothic" w:hAnsi="Century Gothic"/>
        </w:rPr>
        <w:t>Gasinjectiestation</w:t>
      </w:r>
      <w:r w:rsidR="000103FC" w:rsidRPr="00DF7184">
        <w:rPr>
          <w:rFonts w:ascii="Century Gothic" w:hAnsi="Century Gothic"/>
        </w:rPr>
        <w:t xml:space="preserve"> te openen</w:t>
      </w:r>
      <w:r w:rsidRPr="00DF7184">
        <w:rPr>
          <w:rFonts w:ascii="Century Gothic" w:hAnsi="Century Gothic"/>
        </w:rPr>
        <w:t xml:space="preserve">. </w:t>
      </w:r>
    </w:p>
    <w:p w14:paraId="454B3428" w14:textId="061265C1" w:rsidR="004E2B87" w:rsidRPr="00DF7184" w:rsidRDefault="004E2B87" w:rsidP="00F7265F">
      <w:pPr>
        <w:pStyle w:val="ListParagraph"/>
        <w:numPr>
          <w:ilvl w:val="0"/>
          <w:numId w:val="7"/>
        </w:numPr>
        <w:spacing w:before="160" w:line="312" w:lineRule="auto"/>
        <w:jc w:val="left"/>
        <w:rPr>
          <w:rFonts w:ascii="Century Gothic" w:hAnsi="Century Gothic" w:cstheme="minorHAnsi"/>
        </w:rPr>
      </w:pPr>
      <w:r w:rsidRPr="00DF7184">
        <w:rPr>
          <w:rFonts w:ascii="Century Gothic" w:hAnsi="Century Gothic"/>
        </w:rPr>
        <w:t xml:space="preserve">Het keuringsverslag van de elektrische installatie die de conformiteit van het </w:t>
      </w:r>
      <w:r w:rsidR="00841FD3">
        <w:rPr>
          <w:rFonts w:ascii="Century Gothic" w:hAnsi="Century Gothic"/>
        </w:rPr>
        <w:t xml:space="preserve">Lokaal Gasproductiestation </w:t>
      </w:r>
      <w:r w:rsidRPr="00DF7184">
        <w:rPr>
          <w:rFonts w:ascii="Century Gothic" w:hAnsi="Century Gothic"/>
        </w:rPr>
        <w:t>met het AREI waarborgt</w:t>
      </w:r>
      <w:r w:rsidR="006F461E">
        <w:rPr>
          <w:rFonts w:ascii="Century Gothic" w:hAnsi="Century Gothic"/>
        </w:rPr>
        <w:t>.</w:t>
      </w:r>
    </w:p>
    <w:p w14:paraId="6EBBF358" w14:textId="3B736138" w:rsidR="004E2B87" w:rsidRPr="00DF7184" w:rsidRDefault="004E2B87" w:rsidP="00F7265F">
      <w:pPr>
        <w:spacing w:before="160" w:line="312" w:lineRule="auto"/>
        <w:ind w:left="227"/>
        <w:jc w:val="left"/>
        <w:rPr>
          <w:rFonts w:ascii="Century Gothic" w:hAnsi="Century Gothic" w:cstheme="minorHAnsi"/>
        </w:rPr>
      </w:pPr>
    </w:p>
    <w:p w14:paraId="54656AB3" w14:textId="77777777" w:rsidR="004E2B87" w:rsidRPr="00DF7184" w:rsidRDefault="004E2B87" w:rsidP="00F7265F">
      <w:pPr>
        <w:spacing w:before="160" w:line="312" w:lineRule="auto"/>
        <w:ind w:left="227"/>
        <w:jc w:val="left"/>
        <w:rPr>
          <w:rFonts w:ascii="Century Gothic" w:hAnsi="Century Gothic" w:cstheme="minorHAnsi"/>
        </w:rPr>
      </w:pPr>
    </w:p>
    <w:p w14:paraId="09695C85" w14:textId="77777777" w:rsidR="004B62F3" w:rsidRPr="00DF7184" w:rsidRDefault="004B62F3" w:rsidP="00F7265F">
      <w:pPr>
        <w:spacing w:before="160" w:line="312" w:lineRule="auto"/>
        <w:ind w:left="0"/>
        <w:jc w:val="left"/>
        <w:rPr>
          <w:rFonts w:ascii="Century Gothic" w:hAnsi="Century Gothic" w:cstheme="minorHAnsi"/>
        </w:rPr>
      </w:pPr>
      <w:bookmarkStart w:id="409" w:name="_Toc305588307"/>
      <w:bookmarkStart w:id="410" w:name="_Toc305588681"/>
      <w:bookmarkStart w:id="411" w:name="_Toc305673061"/>
      <w:bookmarkEnd w:id="407"/>
      <w:bookmarkEnd w:id="409"/>
      <w:bookmarkEnd w:id="410"/>
      <w:bookmarkEnd w:id="411"/>
    </w:p>
    <w:p w14:paraId="2A0F0C5F" w14:textId="6F0D68DA" w:rsidR="00A609BE" w:rsidRPr="00B5240E" w:rsidRDefault="0023266C" w:rsidP="00537A83">
      <w:pPr>
        <w:pStyle w:val="Heading1"/>
        <w:tabs>
          <w:tab w:val="clear" w:pos="432"/>
          <w:tab w:val="num" w:pos="709"/>
        </w:tabs>
        <w:spacing w:before="280" w:after="0"/>
        <w:ind w:left="709" w:hanging="709"/>
        <w:jc w:val="left"/>
        <w:rPr>
          <w:rFonts w:ascii="Century Gothic" w:eastAsiaTheme="majorEastAsia" w:hAnsi="Century Gothic" w:cstheme="majorBidi"/>
          <w:bCs w:val="0"/>
          <w:caps w:val="0"/>
          <w:snapToGrid/>
          <w:color w:val="15234A"/>
          <w:kern w:val="0"/>
          <w:sz w:val="40"/>
          <w:szCs w:val="32"/>
          <w:lang w:val="en-GB" w:eastAsia="en-US" w:bidi="ar-SA"/>
        </w:rPr>
      </w:pPr>
      <w:bookmarkStart w:id="412" w:name="_Toc482004730"/>
      <w:bookmarkStart w:id="413" w:name="_Toc45552152"/>
      <w:bookmarkStart w:id="414" w:name="_Toc54782379"/>
      <w:r w:rsidRPr="00B5240E">
        <w:rPr>
          <w:rFonts w:ascii="Century Gothic" w:eastAsiaTheme="majorEastAsia" w:hAnsi="Century Gothic" w:cstheme="majorBidi"/>
          <w:bCs w:val="0"/>
          <w:caps w:val="0"/>
          <w:snapToGrid/>
          <w:color w:val="15234A"/>
          <w:kern w:val="0"/>
          <w:sz w:val="40"/>
          <w:szCs w:val="32"/>
          <w:lang w:val="en-GB" w:eastAsia="en-US" w:bidi="ar-SA"/>
        </w:rPr>
        <w:lastRenderedPageBreak/>
        <w:t xml:space="preserve">Operationele procedures </w:t>
      </w:r>
      <w:bookmarkEnd w:id="412"/>
      <w:r w:rsidRPr="00B5240E">
        <w:rPr>
          <w:rFonts w:ascii="Century Gothic" w:eastAsiaTheme="majorEastAsia" w:hAnsi="Century Gothic" w:cstheme="majorBidi"/>
          <w:bCs w:val="0"/>
          <w:caps w:val="0"/>
          <w:snapToGrid/>
          <w:color w:val="15234A"/>
          <w:kern w:val="0"/>
          <w:sz w:val="40"/>
          <w:szCs w:val="32"/>
          <w:lang w:val="en-GB" w:eastAsia="en-US" w:bidi="ar-SA"/>
        </w:rPr>
        <w:t>Gasinjectiestation</w:t>
      </w:r>
      <w:bookmarkEnd w:id="413"/>
      <w:bookmarkEnd w:id="414"/>
      <w:r w:rsidRPr="00B5240E">
        <w:rPr>
          <w:rFonts w:ascii="Century Gothic" w:eastAsiaTheme="majorEastAsia" w:hAnsi="Century Gothic" w:cstheme="majorBidi"/>
          <w:bCs w:val="0"/>
          <w:caps w:val="0"/>
          <w:snapToGrid/>
          <w:color w:val="15234A"/>
          <w:kern w:val="0"/>
          <w:sz w:val="40"/>
          <w:szCs w:val="32"/>
          <w:lang w:val="en-GB" w:eastAsia="en-US" w:bidi="ar-SA"/>
        </w:rPr>
        <w:t xml:space="preserve"> </w:t>
      </w:r>
    </w:p>
    <w:p w14:paraId="1E5A58E1" w14:textId="77777777" w:rsidR="002B2FDC" w:rsidRPr="008270A3" w:rsidRDefault="00F461FA" w:rsidP="00537A83">
      <w:pPr>
        <w:pStyle w:val="Heading2"/>
        <w:spacing w:before="280" w:after="0"/>
        <w:jc w:val="left"/>
        <w:rPr>
          <w:rFonts w:ascii="Century Gothic" w:eastAsiaTheme="majorEastAsia" w:hAnsi="Century Gothic" w:cstheme="majorBidi"/>
          <w:bCs w:val="0"/>
          <w:caps w:val="0"/>
          <w:snapToGrid/>
          <w:color w:val="15234A"/>
          <w:kern w:val="0"/>
          <w:sz w:val="34"/>
          <w:szCs w:val="26"/>
          <w:lang w:val="en-GB" w:eastAsia="en-US" w:bidi="ar-SA"/>
        </w:rPr>
      </w:pPr>
      <w:bookmarkStart w:id="415" w:name="_Toc482004731"/>
      <w:bookmarkStart w:id="416" w:name="_Toc45552153"/>
      <w:bookmarkStart w:id="417" w:name="_Toc405203783"/>
      <w:bookmarkStart w:id="418" w:name="_Hlt505144033"/>
      <w:bookmarkStart w:id="419" w:name="_Toc54782380"/>
      <w:r w:rsidRPr="008270A3">
        <w:rPr>
          <w:rFonts w:ascii="Century Gothic" w:eastAsiaTheme="majorEastAsia" w:hAnsi="Century Gothic" w:cstheme="majorBidi"/>
          <w:bCs w:val="0"/>
          <w:caps w:val="0"/>
          <w:snapToGrid/>
          <w:color w:val="15234A"/>
          <w:kern w:val="0"/>
          <w:sz w:val="34"/>
          <w:szCs w:val="26"/>
          <w:lang w:val="en-GB" w:eastAsia="en-US" w:bidi="ar-SA"/>
        </w:rPr>
        <w:t>Algemeen</w:t>
      </w:r>
      <w:bookmarkEnd w:id="415"/>
      <w:bookmarkEnd w:id="416"/>
      <w:bookmarkEnd w:id="419"/>
    </w:p>
    <w:p w14:paraId="0B106457" w14:textId="77777777" w:rsidR="00F461FA" w:rsidRPr="008270A3" w:rsidRDefault="00F461FA"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20" w:name="_Toc482004732"/>
      <w:bookmarkStart w:id="421" w:name="_Toc45552154"/>
      <w:bookmarkStart w:id="422" w:name="_Toc54782381"/>
      <w:r w:rsidRPr="008270A3">
        <w:rPr>
          <w:rFonts w:ascii="Century Gothic" w:eastAsiaTheme="majorEastAsia" w:hAnsi="Century Gothic" w:cstheme="majorBidi"/>
          <w:bCs w:val="0"/>
          <w:smallCaps w:val="0"/>
          <w:snapToGrid/>
          <w:color w:val="00C1D5"/>
          <w:kern w:val="0"/>
          <w:sz w:val="30"/>
          <w:lang w:val="en-GB" w:eastAsia="en-US" w:bidi="ar-SA"/>
        </w:rPr>
        <w:t>Toegang</w:t>
      </w:r>
      <w:bookmarkEnd w:id="420"/>
      <w:bookmarkEnd w:id="421"/>
      <w:bookmarkEnd w:id="422"/>
    </w:p>
    <w:p w14:paraId="0EE624B7" w14:textId="41298ED5" w:rsidR="00F461FA" w:rsidRPr="00DF7184" w:rsidRDefault="00F461FA" w:rsidP="00F7265F">
      <w:pPr>
        <w:spacing w:before="160" w:line="312" w:lineRule="auto"/>
        <w:ind w:left="1077"/>
        <w:jc w:val="left"/>
        <w:rPr>
          <w:rFonts w:ascii="Century Gothic" w:hAnsi="Century Gothic" w:cstheme="minorHAnsi"/>
        </w:rPr>
      </w:pPr>
      <w:bookmarkStart w:id="423" w:name="_Ref433432848"/>
      <w:r w:rsidRPr="00DF7184">
        <w:rPr>
          <w:rFonts w:ascii="Century Gothic" w:hAnsi="Century Gothic"/>
        </w:rPr>
        <w:t>De Beheerder moet zich op elk ogenblik met een voertuig toegang kunnen verschaffen tot aan het Gasinjectiestation en de Installatie van de Beheerder. De toegangsformaliteiten moeten tot een minimum beperkt blijven zodat de Beheerder de bedrijfszekerheid van de regel- en meettoestellen kan nagaan.</w:t>
      </w:r>
    </w:p>
    <w:bookmarkEnd w:id="423"/>
    <w:p w14:paraId="2E1B426B" w14:textId="67FC121E" w:rsidR="00F461FA" w:rsidRPr="00DF7184" w:rsidRDefault="00F461FA" w:rsidP="00F7265F">
      <w:pPr>
        <w:tabs>
          <w:tab w:val="left" w:pos="7938"/>
        </w:tabs>
        <w:spacing w:before="160" w:line="312" w:lineRule="auto"/>
        <w:ind w:left="1077"/>
        <w:jc w:val="left"/>
        <w:rPr>
          <w:rFonts w:ascii="Century Gothic" w:hAnsi="Century Gothic" w:cstheme="minorHAnsi"/>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informeert de vertegenwoordigers van de Beheerder in verband met de geldende veiligheidsvoorschriften op de Site. De vertegenwoordigers van de Beheerder moeten zich houden aan de veiligheidsvoorschriften die op de Site van de </w:t>
      </w:r>
      <w:r w:rsidR="00F45923" w:rsidRPr="00DF7184">
        <w:rPr>
          <w:rFonts w:ascii="Century Gothic" w:hAnsi="Century Gothic"/>
        </w:rPr>
        <w:t>Lokale Producent</w:t>
      </w:r>
      <w:r w:rsidRPr="00DF7184">
        <w:rPr>
          <w:rFonts w:ascii="Century Gothic" w:hAnsi="Century Gothic"/>
        </w:rPr>
        <w:t xml:space="preserve"> van kracht zijn.</w:t>
      </w:r>
    </w:p>
    <w:p w14:paraId="66CFD6B7" w14:textId="30B732F4" w:rsidR="00F461FA" w:rsidRPr="008270A3" w:rsidRDefault="00F461FA"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24" w:name="_Toc305588352"/>
      <w:bookmarkStart w:id="425" w:name="_Toc305588729"/>
      <w:bookmarkStart w:id="426" w:name="_Toc305673109"/>
      <w:bookmarkStart w:id="427" w:name="_Toc343259232"/>
      <w:bookmarkStart w:id="428" w:name="_Toc305588353"/>
      <w:bookmarkStart w:id="429" w:name="_Toc305588730"/>
      <w:bookmarkStart w:id="430" w:name="_Toc305673110"/>
      <w:bookmarkStart w:id="431" w:name="_Toc343259233"/>
      <w:bookmarkStart w:id="432" w:name="_Toc405203784"/>
      <w:bookmarkStart w:id="433" w:name="_Toc482004733"/>
      <w:bookmarkStart w:id="434" w:name="_Toc45552155"/>
      <w:bookmarkStart w:id="435" w:name="_Toc54782382"/>
      <w:bookmarkEnd w:id="424"/>
      <w:bookmarkEnd w:id="425"/>
      <w:bookmarkEnd w:id="426"/>
      <w:bookmarkEnd w:id="427"/>
      <w:bookmarkEnd w:id="428"/>
      <w:bookmarkEnd w:id="429"/>
      <w:bookmarkEnd w:id="430"/>
      <w:bookmarkEnd w:id="431"/>
      <w:r w:rsidRPr="008270A3">
        <w:rPr>
          <w:rFonts w:ascii="Century Gothic" w:eastAsiaTheme="majorEastAsia" w:hAnsi="Century Gothic" w:cstheme="majorBidi"/>
          <w:bCs w:val="0"/>
          <w:smallCaps w:val="0"/>
          <w:snapToGrid/>
          <w:color w:val="00C1D5"/>
          <w:kern w:val="0"/>
          <w:sz w:val="30"/>
          <w:lang w:val="en-GB" w:eastAsia="en-US" w:bidi="ar-SA"/>
        </w:rPr>
        <w:t>B</w:t>
      </w:r>
      <w:bookmarkEnd w:id="432"/>
      <w:r w:rsidRPr="008270A3">
        <w:rPr>
          <w:rFonts w:ascii="Century Gothic" w:eastAsiaTheme="majorEastAsia" w:hAnsi="Century Gothic" w:cstheme="majorBidi"/>
          <w:bCs w:val="0"/>
          <w:smallCaps w:val="0"/>
          <w:snapToGrid/>
          <w:color w:val="00C1D5"/>
          <w:kern w:val="0"/>
          <w:sz w:val="30"/>
          <w:lang w:val="en-GB" w:eastAsia="en-US" w:bidi="ar-SA"/>
        </w:rPr>
        <w:t xml:space="preserve">edieningssleutel van de </w:t>
      </w:r>
      <w:bookmarkEnd w:id="433"/>
      <w:r w:rsidR="00F45923" w:rsidRPr="008270A3">
        <w:rPr>
          <w:rFonts w:ascii="Century Gothic" w:eastAsiaTheme="majorEastAsia" w:hAnsi="Century Gothic" w:cstheme="majorBidi"/>
          <w:bCs w:val="0"/>
          <w:smallCaps w:val="0"/>
          <w:snapToGrid/>
          <w:color w:val="00C1D5"/>
          <w:kern w:val="0"/>
          <w:sz w:val="30"/>
          <w:lang w:val="en-GB" w:eastAsia="en-US" w:bidi="ar-SA"/>
        </w:rPr>
        <w:t>Lokale Producent</w:t>
      </w:r>
      <w:bookmarkEnd w:id="434"/>
      <w:bookmarkEnd w:id="435"/>
    </w:p>
    <w:p w14:paraId="47633328" w14:textId="53AA5E7D" w:rsidR="00F45923" w:rsidRPr="00DF7184" w:rsidRDefault="00F461FA" w:rsidP="00F7265F">
      <w:pPr>
        <w:spacing w:before="160" w:line="312" w:lineRule="auto"/>
        <w:ind w:left="1077"/>
        <w:jc w:val="left"/>
        <w:rPr>
          <w:rFonts w:ascii="Century Gothic" w:hAnsi="Century Gothic"/>
        </w:rPr>
      </w:pPr>
      <w:r w:rsidRPr="00DF7184">
        <w:rPr>
          <w:rFonts w:ascii="Century Gothic" w:hAnsi="Century Gothic"/>
        </w:rPr>
        <w:t xml:space="preserve">De bedieningssleutel van de </w:t>
      </w:r>
      <w:r w:rsidR="00F45923" w:rsidRPr="00DF7184">
        <w:rPr>
          <w:rFonts w:ascii="Century Gothic" w:hAnsi="Century Gothic" w:cstheme="minorHAnsi"/>
          <w:lang w:val="nl-BE"/>
        </w:rPr>
        <w:t>Uitgangshoofdafsluiter</w:t>
      </w:r>
      <w:r w:rsidRPr="00DF7184">
        <w:rPr>
          <w:rFonts w:ascii="Century Gothic" w:hAnsi="Century Gothic"/>
        </w:rPr>
        <w:t>, door de Beheerder overhandigd aan de</w:t>
      </w:r>
      <w:r w:rsidR="003B2231" w:rsidRPr="00DF7184">
        <w:rPr>
          <w:rFonts w:ascii="Century Gothic" w:hAnsi="Century Gothic"/>
        </w:rPr>
        <w:t xml:space="preserve"> </w:t>
      </w:r>
      <w:r w:rsidR="00F45923" w:rsidRPr="00DF7184">
        <w:rPr>
          <w:rFonts w:ascii="Century Gothic" w:hAnsi="Century Gothic"/>
        </w:rPr>
        <w:t>Lokale Producent</w:t>
      </w:r>
      <w:r w:rsidRPr="00DF7184">
        <w:rPr>
          <w:rFonts w:ascii="Century Gothic" w:hAnsi="Century Gothic"/>
        </w:rPr>
        <w:t xml:space="preserve">, moet worden bewaard op een goed gekende plaats, die gemakkelijk bereikt en herkend kan worden door het exploitatiepersoneel van het </w:t>
      </w:r>
      <w:r w:rsidR="001D51A1">
        <w:rPr>
          <w:rFonts w:ascii="Century Gothic" w:hAnsi="Century Gothic"/>
        </w:rPr>
        <w:t>Lokaal Gasproductiestation</w:t>
      </w:r>
      <w:r w:rsidRPr="00DF7184">
        <w:rPr>
          <w:rFonts w:ascii="Century Gothic" w:hAnsi="Century Gothic"/>
        </w:rPr>
        <w:t xml:space="preserve">. Deze bedieningssleutel moet in elk geval buiten het </w:t>
      </w:r>
      <w:r w:rsidR="00841FD3">
        <w:rPr>
          <w:rFonts w:ascii="Century Gothic" w:hAnsi="Century Gothic"/>
        </w:rPr>
        <w:t xml:space="preserve">Lokaal Gasproductiestation </w:t>
      </w:r>
      <w:r w:rsidRPr="00DF7184">
        <w:rPr>
          <w:rFonts w:ascii="Century Gothic" w:hAnsi="Century Gothic"/>
        </w:rPr>
        <w:t xml:space="preserve">worden bewaard (bijvoorbeeld in de nabijheid van de </w:t>
      </w:r>
      <w:r w:rsidR="00F45923" w:rsidRPr="00DF7184">
        <w:rPr>
          <w:rFonts w:ascii="Century Gothic" w:hAnsi="Century Gothic" w:cstheme="minorHAnsi"/>
          <w:lang w:val="nl-BE"/>
        </w:rPr>
        <w:t>Uitgangshoofdafsluiter</w:t>
      </w:r>
      <w:r w:rsidRPr="00DF7184">
        <w:rPr>
          <w:rFonts w:ascii="Century Gothic" w:hAnsi="Century Gothic"/>
        </w:rPr>
        <w:t xml:space="preserve">). </w:t>
      </w:r>
    </w:p>
    <w:p w14:paraId="4E6D0E22" w14:textId="1159AE35" w:rsidR="00F461FA" w:rsidRPr="00DF7184" w:rsidRDefault="00F461FA" w:rsidP="00F7265F">
      <w:pPr>
        <w:spacing w:before="160" w:line="312" w:lineRule="auto"/>
        <w:ind w:left="1077"/>
        <w:jc w:val="left"/>
        <w:rPr>
          <w:rFonts w:ascii="Century Gothic" w:hAnsi="Century Gothic" w:cstheme="minorHAnsi"/>
        </w:rPr>
      </w:pPr>
      <w:r w:rsidRPr="00DF7184">
        <w:rPr>
          <w:rFonts w:ascii="Century Gothic" w:hAnsi="Century Gothic"/>
        </w:rPr>
        <w:t xml:space="preserve">Met deze bedieningssleutel kan de </w:t>
      </w:r>
      <w:r w:rsidR="00F45923" w:rsidRPr="00DF7184">
        <w:rPr>
          <w:rFonts w:ascii="Century Gothic" w:hAnsi="Century Gothic" w:cstheme="minorHAnsi"/>
          <w:lang w:val="nl-BE"/>
        </w:rPr>
        <w:t xml:space="preserve">Uitgangshoofdafsluiter </w:t>
      </w:r>
      <w:r w:rsidRPr="00DF7184">
        <w:rPr>
          <w:rFonts w:ascii="Century Gothic" w:hAnsi="Century Gothic"/>
        </w:rPr>
        <w:t>in hoogdringende gevallen worden gesloten, indien het wegens ongeval of overmacht onmogelijk blijkt de gepaste maatregelen te nemen door middel van de afsluiters van het</w:t>
      </w:r>
      <w:r w:rsidR="003B2231" w:rsidRPr="00DF7184">
        <w:rPr>
          <w:rFonts w:ascii="Century Gothic" w:hAnsi="Century Gothic"/>
        </w:rPr>
        <w:t xml:space="preserve"> </w:t>
      </w:r>
      <w:r w:rsidR="001D51A1">
        <w:rPr>
          <w:rFonts w:ascii="Century Gothic" w:hAnsi="Century Gothic"/>
        </w:rPr>
        <w:t>Lokaal Gasproductiestation</w:t>
      </w:r>
      <w:r w:rsidRPr="00DF7184">
        <w:rPr>
          <w:rFonts w:ascii="Century Gothic" w:hAnsi="Century Gothic"/>
        </w:rPr>
        <w:t xml:space="preserve">. De </w:t>
      </w:r>
      <w:r w:rsidR="00F45923" w:rsidRPr="00DF7184">
        <w:rPr>
          <w:rFonts w:ascii="Century Gothic" w:hAnsi="Century Gothic"/>
        </w:rPr>
        <w:t>Lokale Producent</w:t>
      </w:r>
      <w:r w:rsidRPr="00DF7184">
        <w:rPr>
          <w:rFonts w:ascii="Century Gothic" w:hAnsi="Century Gothic"/>
        </w:rPr>
        <w:t xml:space="preserve"> is verantwoordelijk voor deze bedieningssleutel en elk gebruik van deze sleutel wordt onder zijn verantwoordelijkheid uitgevoerd. Het openen van de </w:t>
      </w:r>
      <w:r w:rsidR="00F45923" w:rsidRPr="00DF7184">
        <w:rPr>
          <w:rFonts w:ascii="Century Gothic" w:hAnsi="Century Gothic" w:cstheme="minorHAnsi"/>
          <w:lang w:val="nl-BE"/>
        </w:rPr>
        <w:t>Uitgangshoofdafsluiter</w:t>
      </w:r>
      <w:r w:rsidRPr="00DF7184">
        <w:rPr>
          <w:rFonts w:ascii="Century Gothic" w:hAnsi="Century Gothic"/>
        </w:rPr>
        <w:t xml:space="preserve">, mag uitsluitend uitgevoerd worden door een Gemachtigde vertegenwoordiger van de Beheerder en op expliciet schriftelijk verzoek (door middel van Bijlage 4 van </w:t>
      </w:r>
      <w:r w:rsidR="00624339">
        <w:rPr>
          <w:rFonts w:ascii="Century Gothic" w:hAnsi="Century Gothic"/>
        </w:rPr>
        <w:t>het</w:t>
      </w:r>
      <w:r w:rsidRPr="00DF7184">
        <w:rPr>
          <w:rFonts w:ascii="Century Gothic" w:hAnsi="Century Gothic"/>
        </w:rPr>
        <w:t xml:space="preserve"> Standaard Aansluitings</w:t>
      </w:r>
      <w:r w:rsidR="00624339">
        <w:rPr>
          <w:rFonts w:ascii="Century Gothic" w:hAnsi="Century Gothic"/>
        </w:rPr>
        <w:t>contract – Lokale Producent</w:t>
      </w:r>
      <w:r w:rsidRPr="00DF7184">
        <w:rPr>
          <w:rFonts w:ascii="Century Gothic" w:hAnsi="Century Gothic"/>
        </w:rPr>
        <w:t xml:space="preserve">) van de </w:t>
      </w:r>
      <w:r w:rsidR="00F45923" w:rsidRPr="00DF7184">
        <w:rPr>
          <w:rFonts w:ascii="Century Gothic" w:hAnsi="Century Gothic"/>
        </w:rPr>
        <w:t>Lokale Producent</w:t>
      </w:r>
      <w:r w:rsidRPr="00DF7184">
        <w:rPr>
          <w:rFonts w:ascii="Century Gothic" w:hAnsi="Century Gothic"/>
        </w:rPr>
        <w:t>.</w:t>
      </w:r>
    </w:p>
    <w:p w14:paraId="7A33687C" w14:textId="77777777" w:rsidR="00F461FA" w:rsidRPr="008270A3" w:rsidRDefault="00F461FA"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36" w:name="_Toc45552156"/>
      <w:bookmarkStart w:id="437" w:name="_Toc45552157"/>
      <w:bookmarkStart w:id="438" w:name="_Toc405203769"/>
      <w:bookmarkStart w:id="439" w:name="_Toc482004736"/>
      <w:bookmarkStart w:id="440" w:name="_Toc45552159"/>
      <w:bookmarkStart w:id="441" w:name="_Toc54782383"/>
      <w:bookmarkEnd w:id="436"/>
      <w:bookmarkEnd w:id="437"/>
      <w:r w:rsidRPr="008270A3">
        <w:rPr>
          <w:rFonts w:ascii="Century Gothic" w:eastAsiaTheme="majorEastAsia" w:hAnsi="Century Gothic" w:cstheme="majorBidi"/>
          <w:bCs w:val="0"/>
          <w:smallCaps w:val="0"/>
          <w:snapToGrid/>
          <w:color w:val="00C1D5"/>
          <w:kern w:val="0"/>
          <w:sz w:val="30"/>
          <w:lang w:val="en-GB" w:eastAsia="en-US" w:bidi="ar-SA"/>
        </w:rPr>
        <w:t>Veiligheid</w:t>
      </w:r>
      <w:bookmarkEnd w:id="438"/>
      <w:bookmarkEnd w:id="439"/>
      <w:bookmarkEnd w:id="440"/>
      <w:bookmarkEnd w:id="441"/>
    </w:p>
    <w:p w14:paraId="213C5310" w14:textId="759440C6" w:rsidR="00F461FA" w:rsidRPr="00DF7184" w:rsidRDefault="00F461FA" w:rsidP="00F7265F">
      <w:pPr>
        <w:spacing w:before="160" w:line="312" w:lineRule="auto"/>
        <w:ind w:left="1077"/>
        <w:jc w:val="left"/>
        <w:rPr>
          <w:rFonts w:ascii="Century Gothic" w:hAnsi="Century Gothic" w:cstheme="minorHAnsi"/>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moet de </w:t>
      </w:r>
      <w:r w:rsidR="008C3DF5">
        <w:rPr>
          <w:rFonts w:ascii="Century Gothic" w:hAnsi="Century Gothic"/>
        </w:rPr>
        <w:t>Constructeur</w:t>
      </w:r>
      <w:r w:rsidRPr="00DF7184">
        <w:rPr>
          <w:rFonts w:ascii="Century Gothic" w:hAnsi="Century Gothic"/>
        </w:rPr>
        <w:t xml:space="preserve"> van het </w:t>
      </w:r>
      <w:r w:rsidR="00841FD3">
        <w:rPr>
          <w:rFonts w:ascii="Century Gothic" w:hAnsi="Century Gothic"/>
        </w:rPr>
        <w:t xml:space="preserve">Lokaal Gasproductiestation </w:t>
      </w:r>
      <w:r w:rsidRPr="00DF7184">
        <w:rPr>
          <w:rFonts w:ascii="Century Gothic" w:hAnsi="Century Gothic"/>
        </w:rPr>
        <w:t>verplichten al het nodige te doen om de veiligheidsvoorschriften na te komen.</w:t>
      </w:r>
    </w:p>
    <w:p w14:paraId="224B4396" w14:textId="77777777" w:rsidR="002B2FDC" w:rsidRPr="00DF7184" w:rsidRDefault="002B2FDC" w:rsidP="00F7265F">
      <w:pPr>
        <w:spacing w:before="160" w:line="312" w:lineRule="auto"/>
        <w:ind w:left="1361"/>
        <w:jc w:val="left"/>
        <w:rPr>
          <w:rFonts w:ascii="Century Gothic" w:hAnsi="Century Gothic" w:cstheme="minorHAnsi"/>
        </w:rPr>
      </w:pPr>
    </w:p>
    <w:p w14:paraId="3C6CA2DD" w14:textId="60F2E30D" w:rsidR="002B2FDC" w:rsidRPr="00E92B25" w:rsidRDefault="002B2FDC"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nl-BE" w:eastAsia="en-US" w:bidi="ar-SA"/>
        </w:rPr>
      </w:pPr>
      <w:bookmarkStart w:id="442" w:name="_Toc482004737"/>
      <w:bookmarkStart w:id="443" w:name="_Toc45552160"/>
      <w:bookmarkStart w:id="444" w:name="_Toc54782384"/>
      <w:r w:rsidRPr="00E92B25">
        <w:rPr>
          <w:rFonts w:ascii="Century Gothic" w:eastAsiaTheme="majorEastAsia" w:hAnsi="Century Gothic" w:cstheme="majorBidi"/>
          <w:bCs w:val="0"/>
          <w:smallCaps w:val="0"/>
          <w:snapToGrid/>
          <w:color w:val="00C1D5"/>
          <w:kern w:val="0"/>
          <w:sz w:val="30"/>
          <w:lang w:val="nl-BE" w:eastAsia="en-US" w:bidi="ar-SA"/>
        </w:rPr>
        <w:lastRenderedPageBreak/>
        <w:t>Verzegeling van de meetapparatuur door de Beheerder</w:t>
      </w:r>
      <w:bookmarkEnd w:id="442"/>
      <w:bookmarkEnd w:id="443"/>
      <w:bookmarkEnd w:id="444"/>
    </w:p>
    <w:p w14:paraId="2EB0DC2A" w14:textId="05B40B76" w:rsidR="002B2FDC" w:rsidRPr="00DF7184" w:rsidRDefault="002B2FDC" w:rsidP="00F7265F">
      <w:pPr>
        <w:spacing w:before="160" w:line="312" w:lineRule="auto"/>
        <w:ind w:left="1077"/>
        <w:jc w:val="left"/>
        <w:rPr>
          <w:rFonts w:ascii="Century Gothic" w:hAnsi="Century Gothic" w:cstheme="minorHAnsi"/>
        </w:rPr>
      </w:pPr>
      <w:r w:rsidRPr="00DF7184">
        <w:rPr>
          <w:rFonts w:ascii="Century Gothic" w:hAnsi="Century Gothic"/>
        </w:rPr>
        <w:t>Het is de Beheerder toegestaan alle bypassafsluiters alsook alle kleppen, ventielen, aansluitingen en schakelkasten van de controle-, besturings- en meetapparatuur van het Injectiestation naar eigen goedvinden te verzegelen.</w:t>
      </w:r>
    </w:p>
    <w:p w14:paraId="51FB15F7" w14:textId="49E8A09E" w:rsidR="002B2FDC" w:rsidRPr="00DF7184" w:rsidRDefault="002B2FDC" w:rsidP="00F7265F">
      <w:pPr>
        <w:spacing w:before="160" w:line="312" w:lineRule="auto"/>
        <w:ind w:left="1077"/>
        <w:jc w:val="left"/>
        <w:rPr>
          <w:rFonts w:ascii="Century Gothic" w:hAnsi="Century Gothic" w:cstheme="minorHAnsi"/>
        </w:rPr>
      </w:pPr>
      <w:r w:rsidRPr="00DF7184">
        <w:rPr>
          <w:rFonts w:ascii="Century Gothic" w:hAnsi="Century Gothic"/>
        </w:rPr>
        <w:t xml:space="preserve">Het is de </w:t>
      </w:r>
      <w:r w:rsidR="00F45923" w:rsidRPr="00DF7184">
        <w:rPr>
          <w:rFonts w:ascii="Century Gothic" w:hAnsi="Century Gothic"/>
        </w:rPr>
        <w:t>Lokale Producent</w:t>
      </w:r>
      <w:r w:rsidRPr="00DF7184">
        <w:rPr>
          <w:rFonts w:ascii="Century Gothic" w:hAnsi="Century Gothic"/>
        </w:rPr>
        <w:t xml:space="preserve"> toegestaan een schriftelijk en met redenen omkleed verzoek tot de Beheerder te richten teneinde deze door de Beheerder aangebrachte zegels te verwijderen. Indien de </w:t>
      </w:r>
      <w:r w:rsidR="00F45923" w:rsidRPr="00DF7184">
        <w:rPr>
          <w:rFonts w:ascii="Century Gothic" w:hAnsi="Century Gothic"/>
        </w:rPr>
        <w:t>Lokale Producent</w:t>
      </w:r>
      <w:r w:rsidRPr="00DF7184">
        <w:rPr>
          <w:rFonts w:ascii="Century Gothic" w:hAnsi="Century Gothic"/>
        </w:rPr>
        <w:t xml:space="preserve"> zich genoodzaakt ziet de zegels te verbreken, dient hij de dispatching van de Beheerder onmiddellijk daarvan telefonisch op de hoogte te brengen – met opgave van de redenen – en dat schriftelijk te bevestigen aan de Beheerder.</w:t>
      </w:r>
    </w:p>
    <w:p w14:paraId="4E1C5165" w14:textId="77777777" w:rsidR="002B2FDC" w:rsidRPr="008270A3" w:rsidRDefault="002B2FDC"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45" w:name="_Toc482004738"/>
      <w:bookmarkStart w:id="446" w:name="_Toc45552161"/>
      <w:bookmarkStart w:id="447" w:name="_Toc54782385"/>
      <w:r w:rsidRPr="008270A3">
        <w:rPr>
          <w:rFonts w:ascii="Century Gothic" w:eastAsiaTheme="majorEastAsia" w:hAnsi="Century Gothic" w:cstheme="majorBidi"/>
          <w:bCs w:val="0"/>
          <w:smallCaps w:val="0"/>
          <w:snapToGrid/>
          <w:color w:val="00C1D5"/>
          <w:kern w:val="0"/>
          <w:sz w:val="30"/>
          <w:lang w:val="en-GB" w:eastAsia="en-US" w:bidi="ar-SA"/>
        </w:rPr>
        <w:t>Meteropneming</w:t>
      </w:r>
      <w:bookmarkEnd w:id="445"/>
      <w:bookmarkEnd w:id="446"/>
      <w:bookmarkEnd w:id="447"/>
      <w:r w:rsidRPr="008270A3">
        <w:rPr>
          <w:rFonts w:ascii="Century Gothic" w:eastAsiaTheme="majorEastAsia" w:hAnsi="Century Gothic" w:cstheme="majorBidi"/>
          <w:bCs w:val="0"/>
          <w:smallCaps w:val="0"/>
          <w:snapToGrid/>
          <w:color w:val="00C1D5"/>
          <w:kern w:val="0"/>
          <w:sz w:val="30"/>
          <w:lang w:val="en-GB" w:eastAsia="en-US" w:bidi="ar-SA"/>
        </w:rPr>
        <w:t xml:space="preserve"> </w:t>
      </w:r>
    </w:p>
    <w:p w14:paraId="397DCDBA" w14:textId="0A94D08A" w:rsidR="002B2FDC" w:rsidRPr="00DF7184" w:rsidRDefault="002B2FDC" w:rsidP="00F7265F">
      <w:pPr>
        <w:spacing w:before="160" w:line="312" w:lineRule="auto"/>
        <w:ind w:left="1077"/>
        <w:jc w:val="left"/>
        <w:rPr>
          <w:rFonts w:ascii="Century Gothic" w:hAnsi="Century Gothic" w:cstheme="minorHAnsi"/>
        </w:rPr>
      </w:pPr>
      <w:r w:rsidRPr="00DF7184">
        <w:rPr>
          <w:rFonts w:ascii="Century Gothic" w:hAnsi="Century Gothic"/>
        </w:rPr>
        <w:t xml:space="preserve">Voor meetlijnen die niet met een Telemetingssysteem zijn uitgerust, moet de </w:t>
      </w:r>
      <w:r w:rsidR="00F45923" w:rsidRPr="00DF7184">
        <w:rPr>
          <w:rFonts w:ascii="Century Gothic" w:hAnsi="Century Gothic"/>
        </w:rPr>
        <w:t>Lokale Producent</w:t>
      </w:r>
      <w:r w:rsidRPr="00DF7184">
        <w:rPr>
          <w:rFonts w:ascii="Century Gothic" w:hAnsi="Century Gothic"/>
        </w:rPr>
        <w:t xml:space="preserve"> dagelijks dit register invullen en éénmaal per week naar de Beheerder opsturen of dagelijks de meterstanden ingeven via de webapplicatie van Fluxys.</w:t>
      </w:r>
    </w:p>
    <w:p w14:paraId="7BAAB5BE" w14:textId="1C38BC24" w:rsidR="00FD3EFB" w:rsidRPr="00E92B25" w:rsidRDefault="00FD3EFB"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nl-BE" w:eastAsia="en-US" w:bidi="ar-SA"/>
        </w:rPr>
      </w:pPr>
      <w:bookmarkStart w:id="448" w:name="_Toc482004739"/>
      <w:bookmarkStart w:id="449" w:name="_Toc45552162"/>
      <w:bookmarkStart w:id="450" w:name="_Toc54782386"/>
      <w:r w:rsidRPr="00E92B25">
        <w:rPr>
          <w:rFonts w:ascii="Century Gothic" w:eastAsiaTheme="majorEastAsia" w:hAnsi="Century Gothic" w:cstheme="majorBidi"/>
          <w:bCs w:val="0"/>
          <w:smallCaps w:val="0"/>
          <w:snapToGrid/>
          <w:color w:val="00C1D5"/>
          <w:kern w:val="0"/>
          <w:sz w:val="30"/>
          <w:lang w:val="nl-BE" w:eastAsia="en-US" w:bidi="ar-SA"/>
        </w:rPr>
        <w:t xml:space="preserve">Locatie </w:t>
      </w:r>
      <w:bookmarkEnd w:id="448"/>
      <w:bookmarkEnd w:id="449"/>
      <w:r w:rsidRPr="00E92B25">
        <w:rPr>
          <w:rFonts w:ascii="Century Gothic" w:eastAsiaTheme="majorEastAsia" w:hAnsi="Century Gothic" w:cstheme="majorBidi"/>
          <w:bCs w:val="0"/>
          <w:smallCaps w:val="0"/>
          <w:snapToGrid/>
          <w:color w:val="00C1D5"/>
          <w:kern w:val="0"/>
          <w:sz w:val="30"/>
          <w:lang w:val="nl-BE" w:eastAsia="en-US" w:bidi="ar-SA"/>
        </w:rPr>
        <w:t>voor de apparatuur van de Beheerder</w:t>
      </w:r>
      <w:bookmarkEnd w:id="450"/>
    </w:p>
    <w:p w14:paraId="1B52D4E9" w14:textId="1C464813" w:rsidR="00323AD6" w:rsidRPr="00DF7184" w:rsidRDefault="00323AD6"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In voorkomend geval zorgt de </w:t>
      </w:r>
      <w:r w:rsidR="00F45923" w:rsidRPr="00DF7184">
        <w:rPr>
          <w:rFonts w:ascii="Century Gothic" w:hAnsi="Century Gothic"/>
        </w:rPr>
        <w:t>Lokale Producent</w:t>
      </w:r>
      <w:r w:rsidRPr="00DF7184">
        <w:rPr>
          <w:rFonts w:ascii="Century Gothic" w:hAnsi="Century Gothic"/>
        </w:rPr>
        <w:t xml:space="preserve"> in overleg met de Beheerder voor een vrij toegankelijke locatie buiten het gezoneerde gebied voor de installatie van het </w:t>
      </w:r>
      <w:r w:rsidR="003B2231" w:rsidRPr="00DF7184">
        <w:rPr>
          <w:rFonts w:ascii="Century Gothic" w:hAnsi="Century Gothic"/>
        </w:rPr>
        <w:t>Gasi</w:t>
      </w:r>
      <w:r w:rsidRPr="00DF7184">
        <w:rPr>
          <w:rFonts w:ascii="Century Gothic" w:hAnsi="Century Gothic"/>
        </w:rPr>
        <w:t xml:space="preserve">njectiestation in de nabijheid van het </w:t>
      </w:r>
      <w:r w:rsidR="001D51A1">
        <w:rPr>
          <w:rFonts w:ascii="Century Gothic" w:hAnsi="Century Gothic"/>
        </w:rPr>
        <w:t>Lokaal Gasproductiestation</w:t>
      </w:r>
      <w:r w:rsidRPr="00DF7184">
        <w:rPr>
          <w:rFonts w:ascii="Century Gothic" w:hAnsi="Century Gothic"/>
        </w:rPr>
        <w:t xml:space="preserve">. De </w:t>
      </w:r>
      <w:r w:rsidR="00F45923" w:rsidRPr="00DF7184">
        <w:rPr>
          <w:rFonts w:ascii="Century Gothic" w:hAnsi="Century Gothic"/>
        </w:rPr>
        <w:t>Lokale Producent</w:t>
      </w:r>
      <w:r w:rsidRPr="00DF7184">
        <w:rPr>
          <w:rFonts w:ascii="Century Gothic" w:hAnsi="Century Gothic"/>
        </w:rPr>
        <w:t xml:space="preserve"> zal zorgen voor een aparte fundering conform de specificatie van de Beheerder.</w:t>
      </w:r>
    </w:p>
    <w:p w14:paraId="20CA40C9" w14:textId="1B60E1B6" w:rsidR="00E679D1" w:rsidRPr="00DF7184" w:rsidRDefault="00E679D1" w:rsidP="00F7265F">
      <w:pPr>
        <w:numPr>
          <w:ilvl w:val="0"/>
          <w:numId w:val="8"/>
        </w:numPr>
        <w:spacing w:before="160" w:line="312" w:lineRule="auto"/>
        <w:jc w:val="left"/>
        <w:rPr>
          <w:rFonts w:ascii="Century Gothic" w:hAnsi="Century Gothic" w:cstheme="minorHAnsi"/>
        </w:rPr>
      </w:pPr>
      <w:r w:rsidRPr="00DF7184">
        <w:rPr>
          <w:rFonts w:ascii="Century Gothic" w:hAnsi="Century Gothic" w:cstheme="minorHAnsi"/>
        </w:rPr>
        <w:t xml:space="preserve">Het </w:t>
      </w:r>
      <w:r w:rsidR="003B2231" w:rsidRPr="00DF7184">
        <w:rPr>
          <w:rFonts w:ascii="Century Gothic" w:hAnsi="Century Gothic" w:cstheme="minorHAnsi"/>
        </w:rPr>
        <w:t>Gasinjectiestation</w:t>
      </w:r>
      <w:r w:rsidRPr="00DF7184">
        <w:rPr>
          <w:rFonts w:ascii="Century Gothic" w:hAnsi="Century Gothic" w:cstheme="minorHAnsi"/>
        </w:rPr>
        <w:t>, dat eigendom is van en geëxploiteerd wordt door de Beheerde</w:t>
      </w:r>
      <w:r w:rsidR="0059512B" w:rsidRPr="00DF7184">
        <w:rPr>
          <w:rFonts w:ascii="Century Gothic" w:hAnsi="Century Gothic" w:cstheme="minorHAnsi"/>
        </w:rPr>
        <w:t>r</w:t>
      </w:r>
      <w:r w:rsidRPr="00DF7184">
        <w:rPr>
          <w:rFonts w:ascii="Century Gothic" w:hAnsi="Century Gothic" w:cstheme="minorHAnsi"/>
        </w:rPr>
        <w:t>, moet zich op het terrein van de</w:t>
      </w:r>
      <w:r w:rsidR="003B2231" w:rsidRPr="00DF7184">
        <w:rPr>
          <w:rFonts w:ascii="Century Gothic" w:hAnsi="Century Gothic" w:cstheme="minorHAnsi"/>
        </w:rPr>
        <w:t xml:space="preserve"> </w:t>
      </w:r>
      <w:r w:rsidR="00F45923" w:rsidRPr="00DF7184">
        <w:rPr>
          <w:rFonts w:ascii="Century Gothic" w:hAnsi="Century Gothic" w:cstheme="minorHAnsi"/>
        </w:rPr>
        <w:t>Lokale Producent</w:t>
      </w:r>
      <w:r w:rsidRPr="00DF7184">
        <w:rPr>
          <w:rFonts w:ascii="Century Gothic" w:hAnsi="Century Gothic" w:cstheme="minorHAnsi"/>
        </w:rPr>
        <w:t xml:space="preserve"> bevinden, naast de aansprakelijkheidsgrens en/of de eigendomsgrens (ter hoogte van de omheining), zodat de hogedrukleiding tussen de uitgang van het </w:t>
      </w:r>
      <w:r w:rsidR="003B2231" w:rsidRPr="00DF7184">
        <w:rPr>
          <w:rFonts w:ascii="Century Gothic" w:hAnsi="Century Gothic" w:cstheme="minorHAnsi"/>
        </w:rPr>
        <w:t>Gasinjectiestation</w:t>
      </w:r>
      <w:r w:rsidRPr="00DF7184">
        <w:rPr>
          <w:rFonts w:ascii="Century Gothic" w:hAnsi="Century Gothic" w:cstheme="minorHAnsi"/>
        </w:rPr>
        <w:t xml:space="preserve"> en de algemene </w:t>
      </w:r>
      <w:r w:rsidR="00F45923" w:rsidRPr="00DF7184">
        <w:rPr>
          <w:rFonts w:ascii="Century Gothic" w:hAnsi="Century Gothic" w:cstheme="minorHAnsi"/>
          <w:lang w:val="nl-BE"/>
        </w:rPr>
        <w:t xml:space="preserve">Uitgangshoofdafsluiter </w:t>
      </w:r>
      <w:r w:rsidRPr="00DF7184">
        <w:rPr>
          <w:rFonts w:ascii="Century Gothic" w:hAnsi="Century Gothic" w:cstheme="minorHAnsi"/>
        </w:rPr>
        <w:t xml:space="preserve">van het </w:t>
      </w:r>
      <w:r w:rsidR="00832050">
        <w:rPr>
          <w:rFonts w:ascii="Century Gothic" w:hAnsi="Century Gothic"/>
        </w:rPr>
        <w:t>Aardgasvervoersnet</w:t>
      </w:r>
      <w:r w:rsidRPr="00DF7184">
        <w:rPr>
          <w:rFonts w:ascii="Century Gothic" w:hAnsi="Century Gothic" w:cstheme="minorHAnsi"/>
        </w:rPr>
        <w:t xml:space="preserve"> van de Beheerder zich bevindt op openbare of privéterreinen (buiten de omheining van de </w:t>
      </w:r>
      <w:r w:rsidR="00F45923" w:rsidRPr="00DF7184">
        <w:rPr>
          <w:rFonts w:ascii="Century Gothic" w:hAnsi="Century Gothic" w:cstheme="minorHAnsi"/>
        </w:rPr>
        <w:t>Lokale Producent</w:t>
      </w:r>
      <w:r w:rsidRPr="00DF7184">
        <w:rPr>
          <w:rFonts w:ascii="Century Gothic" w:hAnsi="Century Gothic" w:cstheme="minorHAnsi"/>
        </w:rPr>
        <w:t xml:space="preserve">) die gemakkelijk toegankelijk is voor controle door de operationele diensten van de Beheerder. </w:t>
      </w:r>
    </w:p>
    <w:p w14:paraId="49C01423" w14:textId="79BE3C24" w:rsidR="00323AD6" w:rsidRPr="00DF7184" w:rsidRDefault="00323AD6"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In overleg met de Beheerder zal de </w:t>
      </w:r>
      <w:r w:rsidR="00F45923" w:rsidRPr="00DF7184">
        <w:rPr>
          <w:rFonts w:ascii="Century Gothic" w:hAnsi="Century Gothic"/>
        </w:rPr>
        <w:t>Lokale Producent</w:t>
      </w:r>
      <w:r w:rsidRPr="00DF7184">
        <w:rPr>
          <w:rFonts w:ascii="Century Gothic" w:hAnsi="Century Gothic"/>
        </w:rPr>
        <w:t xml:space="preserve"> voldoende </w:t>
      </w:r>
      <w:r w:rsidR="00987ED1" w:rsidRPr="00DF7184">
        <w:rPr>
          <w:rFonts w:ascii="Century Gothic" w:hAnsi="Century Gothic"/>
        </w:rPr>
        <w:t xml:space="preserve">berouwbare </w:t>
      </w:r>
      <w:r w:rsidRPr="00DF7184">
        <w:rPr>
          <w:rFonts w:ascii="Century Gothic" w:hAnsi="Century Gothic"/>
        </w:rPr>
        <w:t>elektrische voeding</w:t>
      </w:r>
      <w:r w:rsidR="00E679D1" w:rsidRPr="00DF7184">
        <w:rPr>
          <w:rFonts w:ascii="Century Gothic" w:hAnsi="Century Gothic"/>
        </w:rPr>
        <w:t>en</w:t>
      </w:r>
      <w:r w:rsidRPr="00DF7184">
        <w:rPr>
          <w:rFonts w:ascii="Century Gothic" w:hAnsi="Century Gothic"/>
        </w:rPr>
        <w:t xml:space="preserve"> leveren en waarborgen om het Injectiestation te kunnen bevoorraden en exploiteren.</w:t>
      </w:r>
    </w:p>
    <w:p w14:paraId="5F79217A" w14:textId="76064493" w:rsidR="00323AD6" w:rsidRPr="00DF7184" w:rsidRDefault="00323AD6"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In voorkomend geval moet elk door de Beheerder geleverd en geïnstalleerd Telemetingssysteem aan een wand worden bevestigd buiten het gezoneerde gebied, beschermd tegen stof, vocht, condensatie bij een gemiddelde omgevingstemperatuur tussen 0°C en +40°C. Bijgevolg dient de </w:t>
      </w:r>
      <w:r w:rsidR="00F45923" w:rsidRPr="00DF7184">
        <w:rPr>
          <w:rFonts w:ascii="Century Gothic" w:hAnsi="Century Gothic"/>
        </w:rPr>
        <w:t>Lokale Producent</w:t>
      </w:r>
      <w:r w:rsidRPr="00DF7184">
        <w:rPr>
          <w:rFonts w:ascii="Century Gothic" w:hAnsi="Century Gothic"/>
        </w:rPr>
        <w:t xml:space="preserve"> </w:t>
      </w:r>
      <w:r w:rsidRPr="00DF7184">
        <w:rPr>
          <w:rFonts w:ascii="Century Gothic" w:hAnsi="Century Gothic"/>
        </w:rPr>
        <w:lastRenderedPageBreak/>
        <w:t>minstens voor 1 m x 1 m x 1 m vrije ruimte te zorgen om de apparatuur te kunnen installeren.</w:t>
      </w:r>
      <w:r w:rsidR="00E679D1" w:rsidRPr="00DF7184">
        <w:rPr>
          <w:rFonts w:ascii="Century Gothic" w:hAnsi="Century Gothic"/>
        </w:rPr>
        <w:t xml:space="preserve">  </w:t>
      </w:r>
    </w:p>
    <w:p w14:paraId="4BD5FA74" w14:textId="0D7AD815" w:rsidR="00E679D1" w:rsidRPr="00DF7184" w:rsidRDefault="00E679D1"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Indien nodig, voorziet </w:t>
      </w:r>
      <w:r w:rsidR="00987ED1" w:rsidRPr="00DF7184">
        <w:rPr>
          <w:rFonts w:ascii="Century Gothic" w:hAnsi="Century Gothic"/>
        </w:rPr>
        <w:t xml:space="preserve">en plaatst </w:t>
      </w: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alle kabels tussen het </w:t>
      </w:r>
      <w:r w:rsidR="002D2BF2">
        <w:rPr>
          <w:rFonts w:ascii="Century Gothic" w:hAnsi="Century Gothic"/>
        </w:rPr>
        <w:t xml:space="preserve">Lokaal </w:t>
      </w:r>
      <w:r w:rsidR="008D7C16" w:rsidRPr="00DF7184">
        <w:rPr>
          <w:rFonts w:ascii="Century Gothic" w:hAnsi="Century Gothic"/>
        </w:rPr>
        <w:t>Gasp</w:t>
      </w:r>
      <w:r w:rsidRPr="00DF7184">
        <w:rPr>
          <w:rFonts w:ascii="Century Gothic" w:hAnsi="Century Gothic"/>
        </w:rPr>
        <w:t xml:space="preserve">roductie- en het </w:t>
      </w:r>
      <w:r w:rsidR="008D7C16" w:rsidRPr="00DF7184">
        <w:rPr>
          <w:rFonts w:ascii="Century Gothic" w:hAnsi="Century Gothic"/>
        </w:rPr>
        <w:t>Gasi</w:t>
      </w:r>
      <w:r w:rsidRPr="00DF7184">
        <w:rPr>
          <w:rFonts w:ascii="Century Gothic" w:hAnsi="Century Gothic"/>
        </w:rPr>
        <w:t xml:space="preserve">njectiestation, alle </w:t>
      </w:r>
      <w:r w:rsidR="00987ED1" w:rsidRPr="00DF7184">
        <w:rPr>
          <w:rFonts w:ascii="Century Gothic" w:hAnsi="Century Gothic"/>
        </w:rPr>
        <w:t>(</w:t>
      </w:r>
      <w:r w:rsidRPr="00DF7184">
        <w:rPr>
          <w:rFonts w:ascii="Century Gothic" w:hAnsi="Century Gothic"/>
        </w:rPr>
        <w:t>wand</w:t>
      </w:r>
      <w:r w:rsidR="00987ED1" w:rsidRPr="00DF7184">
        <w:rPr>
          <w:rFonts w:ascii="Century Gothic" w:hAnsi="Century Gothic"/>
        </w:rPr>
        <w:t>-)</w:t>
      </w:r>
      <w:r w:rsidRPr="00DF7184">
        <w:rPr>
          <w:rFonts w:ascii="Century Gothic" w:hAnsi="Century Gothic"/>
        </w:rPr>
        <w:t xml:space="preserve">doorvoeren en (indien noodzakelijk) gasdichte wanddoorvoeren (ATEX). </w:t>
      </w:r>
    </w:p>
    <w:p w14:paraId="4A123976" w14:textId="16F1A2ED" w:rsidR="00987ED1" w:rsidRPr="00DF7184" w:rsidRDefault="00987ED1"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Op vraag van de Beheerder, zorgt de </w:t>
      </w:r>
      <w:r w:rsidR="00F45923" w:rsidRPr="00DF7184">
        <w:rPr>
          <w:rFonts w:ascii="Century Gothic" w:hAnsi="Century Gothic"/>
        </w:rPr>
        <w:t>Lokale Producent</w:t>
      </w:r>
      <w:r w:rsidRPr="00DF7184">
        <w:rPr>
          <w:rFonts w:ascii="Century Gothic" w:hAnsi="Century Gothic"/>
        </w:rPr>
        <w:t xml:space="preserve"> voor een telefoonaansluiting (telefoonkabel met minstens 6 aderparen) op de locatie van ieder Telemetingssysteem als er geen communicatienetwerk van de Beheerder beschikbaar is. Deze aansluiting wordt door de </w:t>
      </w:r>
      <w:r w:rsidR="00F45923" w:rsidRPr="00DF7184">
        <w:rPr>
          <w:rFonts w:ascii="Century Gothic" w:hAnsi="Century Gothic"/>
        </w:rPr>
        <w:t>Lokale Producent</w:t>
      </w:r>
      <w:r w:rsidRPr="00DF7184">
        <w:rPr>
          <w:rFonts w:ascii="Century Gothic" w:hAnsi="Century Gothic"/>
        </w:rPr>
        <w:t xml:space="preserve"> voorzien van een extern oproepbaar telefoonnummer dat exclusief wordt gebruikt door het Telemetingssysteem van de Beheerder.</w:t>
      </w:r>
    </w:p>
    <w:p w14:paraId="0160B1BD" w14:textId="6AEF1CE4" w:rsidR="00987ED1" w:rsidRPr="00DF7184" w:rsidRDefault="00987ED1"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Het is de </w:t>
      </w:r>
      <w:r w:rsidR="00F45923" w:rsidRPr="00DF7184">
        <w:rPr>
          <w:rFonts w:ascii="Century Gothic" w:hAnsi="Century Gothic"/>
        </w:rPr>
        <w:t>Lokale Producent</w:t>
      </w:r>
      <w:r w:rsidRPr="00DF7184">
        <w:rPr>
          <w:rFonts w:ascii="Century Gothic" w:hAnsi="Century Gothic"/>
        </w:rPr>
        <w:t xml:space="preserve"> niet toegelaten om apparatuur te installeren in de installaties van de Beheerder zonder hiervoor schriftelijke toestemming te hebben ontvangen.</w:t>
      </w:r>
    </w:p>
    <w:p w14:paraId="4403528D" w14:textId="594FA9DE" w:rsidR="00FD3EFB" w:rsidRPr="00DF7184" w:rsidRDefault="00987ED1"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Indien nodig, mag de</w:t>
      </w:r>
      <w:r w:rsidR="008D7C16" w:rsidRPr="00DF7184">
        <w:rPr>
          <w:rFonts w:ascii="Century Gothic" w:hAnsi="Century Gothic"/>
        </w:rPr>
        <w:t xml:space="preserve"> </w:t>
      </w:r>
      <w:r w:rsidR="00F45923" w:rsidRPr="00DF7184">
        <w:rPr>
          <w:rFonts w:ascii="Century Gothic" w:hAnsi="Century Gothic"/>
        </w:rPr>
        <w:t>Lokale Producent</w:t>
      </w:r>
      <w:r w:rsidRPr="00DF7184">
        <w:rPr>
          <w:rFonts w:ascii="Century Gothic" w:hAnsi="Century Gothic"/>
        </w:rPr>
        <w:t xml:space="preserve"> op eigen kosten een eigen brandmeldingssysteem plaatsen in de installaties van de Beheerder</w:t>
      </w:r>
    </w:p>
    <w:p w14:paraId="776D5F00" w14:textId="5B3FF9CB" w:rsidR="002B2FDC" w:rsidRPr="00E92B25" w:rsidRDefault="00A72EF6"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nl-BE" w:eastAsia="en-US" w:bidi="ar-SA"/>
        </w:rPr>
      </w:pPr>
      <w:bookmarkStart w:id="451" w:name="_Toc45624024"/>
      <w:bookmarkStart w:id="452" w:name="_Toc45712250"/>
      <w:bookmarkStart w:id="453" w:name="_Toc45624025"/>
      <w:bookmarkStart w:id="454" w:name="_Toc45712251"/>
      <w:bookmarkStart w:id="455" w:name="_Toc45624026"/>
      <w:bookmarkStart w:id="456" w:name="_Toc45712252"/>
      <w:bookmarkStart w:id="457" w:name="_Toc45624027"/>
      <w:bookmarkStart w:id="458" w:name="_Toc45712253"/>
      <w:bookmarkStart w:id="459" w:name="_Toc45624028"/>
      <w:bookmarkStart w:id="460" w:name="_Toc45712254"/>
      <w:bookmarkStart w:id="461" w:name="_Toc45624029"/>
      <w:bookmarkStart w:id="462" w:name="_Toc45712255"/>
      <w:bookmarkStart w:id="463" w:name="_Toc45624030"/>
      <w:bookmarkStart w:id="464" w:name="_Toc45712256"/>
      <w:bookmarkStart w:id="465" w:name="_Toc482004741"/>
      <w:bookmarkStart w:id="466" w:name="_Toc45552164"/>
      <w:bookmarkStart w:id="467" w:name="_Toc54782387"/>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E92B25">
        <w:rPr>
          <w:rFonts w:ascii="Century Gothic" w:eastAsiaTheme="majorEastAsia" w:hAnsi="Century Gothic" w:cstheme="majorBidi"/>
          <w:bCs w:val="0"/>
          <w:smallCaps w:val="0"/>
          <w:snapToGrid/>
          <w:color w:val="00C1D5"/>
          <w:kern w:val="0"/>
          <w:sz w:val="30"/>
          <w:lang w:val="nl-BE" w:eastAsia="en-US" w:bidi="ar-SA"/>
        </w:rPr>
        <w:t>Controle van de meetapparatuur in het Meetstation</w:t>
      </w:r>
      <w:bookmarkEnd w:id="465"/>
      <w:bookmarkEnd w:id="466"/>
      <w:bookmarkEnd w:id="467"/>
    </w:p>
    <w:p w14:paraId="39E26947" w14:textId="6299BB22" w:rsidR="002B2FDC" w:rsidRPr="00DF7184" w:rsidRDefault="002B2FDC" w:rsidP="00F7265F">
      <w:pPr>
        <w:spacing w:before="160" w:line="312" w:lineRule="auto"/>
        <w:jc w:val="left"/>
        <w:rPr>
          <w:rFonts w:ascii="Century Gothic" w:hAnsi="Century Gothic"/>
        </w:rPr>
      </w:pPr>
      <w:r w:rsidRPr="00DF7184">
        <w:rPr>
          <w:rFonts w:ascii="Century Gothic" w:hAnsi="Century Gothic"/>
        </w:rPr>
        <w:t>Het is beide Partijen toegestaan, zo vaak als zij dat nodig achten en handelend als Voorzichtige en Zorgvuldige Operator, de precisie van de geïnstalleerde meetapparatuur te laten controleren. Bovendien heeft iedere Partij het recht een controle te vragen van de meetapparatuur, handelend als Voorzichtige en Zorgvuldige Operator, in aanwezigheid van een afgevaardigde van de andere Partij.</w:t>
      </w:r>
    </w:p>
    <w:p w14:paraId="3DEDA062" w14:textId="77777777" w:rsidR="002B2FDC" w:rsidRPr="00DF7184" w:rsidRDefault="002B2FDC" w:rsidP="00F7265F">
      <w:pPr>
        <w:spacing w:before="160" w:line="312" w:lineRule="auto"/>
        <w:jc w:val="left"/>
        <w:rPr>
          <w:rFonts w:ascii="Century Gothic" w:hAnsi="Century Gothic" w:cstheme="minorHAnsi"/>
        </w:rPr>
      </w:pPr>
      <w:r w:rsidRPr="00DF7184">
        <w:rPr>
          <w:rFonts w:ascii="Century Gothic" w:hAnsi="Century Gothic"/>
        </w:rPr>
        <w:t>Deze controle kan bijvoorbeeld plaatsvinden door een erkende ijkbank die de Meter naziet of en indien mogelijk een vergelijking met een andere meetinstallatie of door het plaatsen van Meters in een serieschakeling.</w:t>
      </w:r>
    </w:p>
    <w:p w14:paraId="7B186F59" w14:textId="55A40964" w:rsidR="002B2FDC" w:rsidRPr="00DF7184" w:rsidRDefault="002B2FDC" w:rsidP="00F7265F">
      <w:pPr>
        <w:spacing w:before="160" w:line="312" w:lineRule="auto"/>
        <w:jc w:val="left"/>
        <w:rPr>
          <w:rFonts w:ascii="Century Gothic" w:hAnsi="Century Gothic" w:cstheme="minorHAnsi"/>
        </w:rPr>
      </w:pPr>
      <w:r w:rsidRPr="00DF7184">
        <w:rPr>
          <w:rFonts w:ascii="Century Gothic" w:hAnsi="Century Gothic"/>
        </w:rPr>
        <w:t xml:space="preserve">Indien uit deze controle blijkt dat de apparatuur niet binnen de toegestane tolerantiegrenzen functioneert, dan worden de controlekosten alsook de daarop volgende afstellings- en ijkingskosten ten laste van de </w:t>
      </w:r>
      <w:r w:rsidR="006554F4">
        <w:rPr>
          <w:rFonts w:ascii="Century Gothic" w:hAnsi="Century Gothic"/>
        </w:rPr>
        <w:t>Beheerder</w:t>
      </w:r>
      <w:r w:rsidRPr="00DF7184">
        <w:rPr>
          <w:rFonts w:ascii="Century Gothic" w:hAnsi="Century Gothic"/>
        </w:rPr>
        <w:t xml:space="preserve"> genomen. </w:t>
      </w:r>
    </w:p>
    <w:p w14:paraId="5A2C0609" w14:textId="188D9CF0" w:rsidR="002B2FDC" w:rsidRPr="00DF7184" w:rsidRDefault="002B2FDC" w:rsidP="00F7265F">
      <w:pPr>
        <w:spacing w:before="160" w:line="312" w:lineRule="auto"/>
        <w:jc w:val="left"/>
        <w:rPr>
          <w:rFonts w:ascii="Century Gothic" w:hAnsi="Century Gothic" w:cstheme="minorHAnsi"/>
        </w:rPr>
      </w:pPr>
      <w:r w:rsidRPr="00DF7184">
        <w:rPr>
          <w:rFonts w:ascii="Century Gothic" w:hAnsi="Century Gothic"/>
        </w:rPr>
        <w:t>Over elke controle dient een schriftelijk rapport te worden opgesteld</w:t>
      </w:r>
      <w:r w:rsidR="004A2333">
        <w:rPr>
          <w:rFonts w:ascii="Century Gothic" w:hAnsi="Century Gothic"/>
        </w:rPr>
        <w:t>.</w:t>
      </w:r>
      <w:r w:rsidRPr="00DF7184">
        <w:rPr>
          <w:rFonts w:ascii="Century Gothic" w:hAnsi="Century Gothic"/>
        </w:rPr>
        <w:t xml:space="preserve"> </w:t>
      </w:r>
    </w:p>
    <w:p w14:paraId="0F9F4B21" w14:textId="77777777" w:rsidR="002B2FDC" w:rsidRPr="008270A3" w:rsidRDefault="002B2FDC"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68" w:name="_Toc45624032"/>
      <w:bookmarkStart w:id="469" w:name="_Toc45712258"/>
      <w:bookmarkStart w:id="470" w:name="_Toc45624033"/>
      <w:bookmarkStart w:id="471" w:name="_Toc45712259"/>
      <w:bookmarkStart w:id="472" w:name="_Toc45624034"/>
      <w:bookmarkStart w:id="473" w:name="_Toc45712260"/>
      <w:bookmarkStart w:id="474" w:name="_Toc45624035"/>
      <w:bookmarkStart w:id="475" w:name="_Toc45712261"/>
      <w:bookmarkStart w:id="476" w:name="_Toc45624036"/>
      <w:bookmarkStart w:id="477" w:name="_Toc45712262"/>
      <w:bookmarkStart w:id="478" w:name="_Toc45624037"/>
      <w:bookmarkStart w:id="479" w:name="_Toc45712263"/>
      <w:bookmarkStart w:id="480" w:name="_Toc45624038"/>
      <w:bookmarkStart w:id="481" w:name="_Toc45712264"/>
      <w:bookmarkStart w:id="482" w:name="_Toc45624039"/>
      <w:bookmarkStart w:id="483" w:name="_Toc45712265"/>
      <w:bookmarkStart w:id="484" w:name="_Toc45624040"/>
      <w:bookmarkStart w:id="485" w:name="_Toc45712266"/>
      <w:bookmarkStart w:id="486" w:name="_Toc45624041"/>
      <w:bookmarkStart w:id="487" w:name="_Toc45712267"/>
      <w:bookmarkStart w:id="488" w:name="_Toc45624042"/>
      <w:bookmarkStart w:id="489" w:name="_Toc45712268"/>
      <w:bookmarkStart w:id="490" w:name="_Toc45624043"/>
      <w:bookmarkStart w:id="491" w:name="_Toc45712269"/>
      <w:bookmarkStart w:id="492" w:name="_Toc45624044"/>
      <w:bookmarkStart w:id="493" w:name="_Toc45712270"/>
      <w:bookmarkStart w:id="494" w:name="_Toc45624045"/>
      <w:bookmarkStart w:id="495" w:name="_Toc45712271"/>
      <w:bookmarkStart w:id="496" w:name="_Toc45624046"/>
      <w:bookmarkStart w:id="497" w:name="_Toc45712272"/>
      <w:bookmarkStart w:id="498" w:name="_Toc45624047"/>
      <w:bookmarkStart w:id="499" w:name="_Toc45712273"/>
      <w:bookmarkStart w:id="500" w:name="_Toc45624048"/>
      <w:bookmarkStart w:id="501" w:name="_Toc45712274"/>
      <w:bookmarkStart w:id="502" w:name="_Toc45624049"/>
      <w:bookmarkStart w:id="503" w:name="_Toc45712275"/>
      <w:bookmarkStart w:id="504" w:name="_Toc45624050"/>
      <w:bookmarkStart w:id="505" w:name="_Toc45712276"/>
      <w:bookmarkStart w:id="506" w:name="_Toc45624051"/>
      <w:bookmarkStart w:id="507" w:name="_Toc45712277"/>
      <w:bookmarkStart w:id="508" w:name="_Toc45624052"/>
      <w:bookmarkStart w:id="509" w:name="_Toc45712278"/>
      <w:bookmarkStart w:id="510" w:name="_Toc45624053"/>
      <w:bookmarkStart w:id="511" w:name="_Toc45712279"/>
      <w:bookmarkStart w:id="512" w:name="_Toc45624054"/>
      <w:bookmarkStart w:id="513" w:name="_Toc45712280"/>
      <w:bookmarkStart w:id="514" w:name="_Toc45624055"/>
      <w:bookmarkStart w:id="515" w:name="_Toc45712281"/>
      <w:bookmarkStart w:id="516" w:name="_Toc45624056"/>
      <w:bookmarkStart w:id="517" w:name="_Toc45712282"/>
      <w:bookmarkStart w:id="518" w:name="_Toc45624057"/>
      <w:bookmarkStart w:id="519" w:name="_Toc45712283"/>
      <w:bookmarkStart w:id="520" w:name="_Toc45624058"/>
      <w:bookmarkStart w:id="521" w:name="_Toc45712284"/>
      <w:bookmarkStart w:id="522" w:name="_Toc45624059"/>
      <w:bookmarkStart w:id="523" w:name="_Toc45712285"/>
      <w:bookmarkStart w:id="524" w:name="_Toc45624060"/>
      <w:bookmarkStart w:id="525" w:name="_Toc45712286"/>
      <w:bookmarkStart w:id="526" w:name="_Toc45624061"/>
      <w:bookmarkStart w:id="527" w:name="_Toc45712287"/>
      <w:bookmarkStart w:id="528" w:name="_Toc45624062"/>
      <w:bookmarkStart w:id="529" w:name="_Toc45712288"/>
      <w:bookmarkStart w:id="530" w:name="_Toc45624063"/>
      <w:bookmarkStart w:id="531" w:name="_Toc45712289"/>
      <w:bookmarkStart w:id="532" w:name="_Toc45624064"/>
      <w:bookmarkStart w:id="533" w:name="_Toc45712290"/>
      <w:bookmarkStart w:id="534" w:name="_Toc45624065"/>
      <w:bookmarkStart w:id="535" w:name="_Toc45712291"/>
      <w:bookmarkStart w:id="536" w:name="_Toc45624066"/>
      <w:bookmarkStart w:id="537" w:name="_Toc45712292"/>
      <w:bookmarkStart w:id="538" w:name="_Toc45624067"/>
      <w:bookmarkStart w:id="539" w:name="_Toc45712293"/>
      <w:bookmarkStart w:id="540" w:name="_Toc482004748"/>
      <w:bookmarkStart w:id="541" w:name="_Toc45552165"/>
      <w:bookmarkStart w:id="542" w:name="_Toc54782388"/>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8270A3">
        <w:rPr>
          <w:rFonts w:ascii="Century Gothic" w:eastAsiaTheme="majorEastAsia" w:hAnsi="Century Gothic" w:cstheme="majorBidi"/>
          <w:bCs w:val="0"/>
          <w:smallCaps w:val="0"/>
          <w:snapToGrid/>
          <w:color w:val="00C1D5"/>
          <w:kern w:val="0"/>
          <w:sz w:val="30"/>
          <w:lang w:val="en-GB" w:eastAsia="en-US" w:bidi="ar-SA"/>
        </w:rPr>
        <w:t xml:space="preserve">Correcties bij </w:t>
      </w:r>
      <w:bookmarkEnd w:id="540"/>
      <w:r w:rsidRPr="008270A3">
        <w:rPr>
          <w:rFonts w:ascii="Century Gothic" w:eastAsiaTheme="majorEastAsia" w:hAnsi="Century Gothic" w:cstheme="majorBidi"/>
          <w:bCs w:val="0"/>
          <w:smallCaps w:val="0"/>
          <w:snapToGrid/>
          <w:color w:val="00C1D5"/>
          <w:kern w:val="0"/>
          <w:sz w:val="30"/>
          <w:lang w:val="en-GB" w:eastAsia="en-US" w:bidi="ar-SA"/>
        </w:rPr>
        <w:t>onjuiste metingen</w:t>
      </w:r>
      <w:bookmarkEnd w:id="541"/>
      <w:bookmarkEnd w:id="542"/>
    </w:p>
    <w:p w14:paraId="659596F3" w14:textId="37DD6EC1" w:rsidR="00ED36FB" w:rsidRPr="00DF7184" w:rsidRDefault="002B2FDC" w:rsidP="00F7265F">
      <w:pPr>
        <w:spacing w:before="160" w:line="312" w:lineRule="auto"/>
        <w:jc w:val="left"/>
        <w:rPr>
          <w:rFonts w:ascii="Century Gothic" w:hAnsi="Century Gothic" w:cstheme="minorHAnsi"/>
        </w:rPr>
      </w:pPr>
      <w:r w:rsidRPr="00DF7184">
        <w:rPr>
          <w:rFonts w:ascii="Century Gothic" w:hAnsi="Century Gothic"/>
        </w:rPr>
        <w:t xml:space="preserve">Indien de belanghebbende Partijen enige onjuiste meting in het meetresultaat vaststellen of indien de meetapparatuur buiten dienst is dan wel een reparatiebeurt ondergaat met een onjuiste meting van de gashoeveelheden tot gevolg, voor een wel of niet nader bepaalde tijdspanne, moeten de Beheerder, de </w:t>
      </w:r>
      <w:r w:rsidR="00F45923" w:rsidRPr="00DF7184">
        <w:rPr>
          <w:rFonts w:ascii="Century Gothic" w:hAnsi="Century Gothic"/>
        </w:rPr>
        <w:t>Lokale Producent</w:t>
      </w:r>
      <w:r w:rsidRPr="00DF7184">
        <w:rPr>
          <w:rFonts w:ascii="Century Gothic" w:hAnsi="Century Gothic"/>
        </w:rPr>
        <w:t xml:space="preserve"> en de Bevrachter(s) van de </w:t>
      </w:r>
      <w:r w:rsidR="00F45923" w:rsidRPr="00DF7184">
        <w:rPr>
          <w:rFonts w:ascii="Century Gothic" w:hAnsi="Century Gothic"/>
        </w:rPr>
        <w:t>Lokale Producent</w:t>
      </w:r>
      <w:r w:rsidRPr="00DF7184">
        <w:rPr>
          <w:rFonts w:ascii="Century Gothic" w:hAnsi="Century Gothic"/>
        </w:rPr>
        <w:t xml:space="preserve"> deze in het </w:t>
      </w:r>
      <w:r w:rsidR="007C38EA">
        <w:rPr>
          <w:rFonts w:ascii="Century Gothic" w:hAnsi="Century Gothic"/>
        </w:rPr>
        <w:t>Aardgasv</w:t>
      </w:r>
      <w:r w:rsidRPr="00DF7184">
        <w:rPr>
          <w:rFonts w:ascii="Century Gothic" w:hAnsi="Century Gothic"/>
        </w:rPr>
        <w:t xml:space="preserve">ervoersnet geïnjecteerde hoeveelheid in onderling overleg ramen op basis van de best </w:t>
      </w:r>
      <w:r w:rsidRPr="00DF7184">
        <w:rPr>
          <w:rFonts w:ascii="Century Gothic" w:hAnsi="Century Gothic"/>
        </w:rPr>
        <w:lastRenderedPageBreak/>
        <w:t>beschikbare gegevens. Deze raming wordt uitgevoerd over een tijdvak dat ingaat op het ogenblik dat het probleem wordt vastgesteld of op het ogenblik waarop de meetapparatuur buiten dienst is gesteld. Indien de tijdspanne onbekend is of indien de partijen geen overeenstemming daarover bereiken, worden deze correcties toegepast over een tijdvak dat zich uitstrekt over de helft van de tijd die sinds de laatste controledatum, waarbij is vastgesteld dat de meetapparatuur nog in goede werking was, is verstreken. Deze controledatum is ofwel de datum van de laatste controle, ofwel de datum van de laatste ijking.</w:t>
      </w:r>
    </w:p>
    <w:p w14:paraId="33BA599C" w14:textId="77777777" w:rsidR="00ED36FB" w:rsidRPr="00DF7184" w:rsidRDefault="00ED36FB" w:rsidP="00F7265F">
      <w:pPr>
        <w:spacing w:before="160" w:line="312" w:lineRule="auto"/>
        <w:jc w:val="left"/>
        <w:rPr>
          <w:rFonts w:ascii="Century Gothic" w:hAnsi="Century Gothic" w:cstheme="minorHAnsi"/>
        </w:rPr>
      </w:pPr>
    </w:p>
    <w:p w14:paraId="6DAB8020" w14:textId="77777777" w:rsidR="00ED36FB" w:rsidRPr="00DF7184" w:rsidRDefault="00ED36FB" w:rsidP="00F7265F">
      <w:pPr>
        <w:spacing w:before="160" w:line="312" w:lineRule="auto"/>
        <w:jc w:val="left"/>
        <w:rPr>
          <w:rFonts w:ascii="Century Gothic" w:hAnsi="Century Gothic" w:cstheme="minorHAnsi"/>
        </w:rPr>
      </w:pPr>
    </w:p>
    <w:p w14:paraId="173A2F24" w14:textId="675F3798" w:rsidR="00ED36FB" w:rsidRPr="00DF7184" w:rsidRDefault="00ED36FB" w:rsidP="00F7265F">
      <w:pPr>
        <w:spacing w:before="160" w:line="312" w:lineRule="auto"/>
        <w:jc w:val="left"/>
        <w:rPr>
          <w:rFonts w:ascii="Century Gothic" w:hAnsi="Century Gothic" w:cstheme="minorHAnsi"/>
        </w:rPr>
      </w:pPr>
    </w:p>
    <w:p w14:paraId="4AE4B8AE" w14:textId="77777777" w:rsidR="002B2FDC" w:rsidRPr="00DF7184" w:rsidRDefault="002B2FDC" w:rsidP="00F7265F">
      <w:pPr>
        <w:spacing w:before="160" w:line="312" w:lineRule="auto"/>
        <w:jc w:val="left"/>
        <w:rPr>
          <w:rFonts w:ascii="Century Gothic" w:hAnsi="Century Gothic" w:cstheme="minorHAnsi"/>
        </w:rPr>
      </w:pPr>
    </w:p>
    <w:p w14:paraId="655043A7" w14:textId="01B425CC" w:rsidR="0059424E" w:rsidRPr="00E92B25" w:rsidRDefault="00ED03B6" w:rsidP="002F1742">
      <w:pPr>
        <w:pStyle w:val="Heading1"/>
        <w:spacing w:before="280" w:after="0"/>
        <w:jc w:val="left"/>
        <w:rPr>
          <w:rFonts w:ascii="Century Gothic" w:eastAsiaTheme="majorEastAsia" w:hAnsi="Century Gothic" w:cstheme="majorBidi"/>
          <w:bCs w:val="0"/>
          <w:caps w:val="0"/>
          <w:snapToGrid/>
          <w:color w:val="15234A"/>
          <w:kern w:val="0"/>
          <w:sz w:val="40"/>
          <w:szCs w:val="32"/>
          <w:lang w:val="nl-BE" w:eastAsia="en-US" w:bidi="ar-SA"/>
        </w:rPr>
      </w:pPr>
      <w:bookmarkStart w:id="543" w:name="_Toc54782389"/>
      <w:bookmarkEnd w:id="417"/>
      <w:bookmarkEnd w:id="418"/>
      <w:r w:rsidRPr="00E92B25">
        <w:rPr>
          <w:rFonts w:ascii="Century Gothic" w:eastAsiaTheme="majorEastAsia" w:hAnsi="Century Gothic" w:cstheme="majorBidi"/>
          <w:bCs w:val="0"/>
          <w:caps w:val="0"/>
          <w:snapToGrid/>
          <w:color w:val="15234A"/>
          <w:kern w:val="0"/>
          <w:sz w:val="40"/>
          <w:szCs w:val="32"/>
          <w:lang w:val="nl-BE" w:eastAsia="en-US" w:bidi="ar-SA"/>
        </w:rPr>
        <w:lastRenderedPageBreak/>
        <w:t xml:space="preserve">Samenstelling en eigenschappen van het geïnjecteerde </w:t>
      </w:r>
      <w:r w:rsidR="00BA4F35">
        <w:rPr>
          <w:rFonts w:ascii="Century Gothic" w:eastAsiaTheme="majorEastAsia" w:hAnsi="Century Gothic" w:cstheme="majorBidi"/>
          <w:bCs w:val="0"/>
          <w:caps w:val="0"/>
          <w:snapToGrid/>
          <w:color w:val="15234A"/>
          <w:kern w:val="0"/>
          <w:sz w:val="40"/>
          <w:szCs w:val="32"/>
          <w:lang w:val="nl-BE" w:eastAsia="en-US" w:bidi="ar-SA"/>
        </w:rPr>
        <w:t>G</w:t>
      </w:r>
      <w:r w:rsidRPr="00E92B25">
        <w:rPr>
          <w:rFonts w:ascii="Century Gothic" w:eastAsiaTheme="majorEastAsia" w:hAnsi="Century Gothic" w:cstheme="majorBidi"/>
          <w:bCs w:val="0"/>
          <w:caps w:val="0"/>
          <w:snapToGrid/>
          <w:color w:val="15234A"/>
          <w:kern w:val="0"/>
          <w:sz w:val="40"/>
          <w:szCs w:val="32"/>
          <w:lang w:val="nl-BE" w:eastAsia="en-US" w:bidi="ar-SA"/>
        </w:rPr>
        <w:t>as</w:t>
      </w:r>
      <w:bookmarkEnd w:id="543"/>
    </w:p>
    <w:p w14:paraId="55743E3A" w14:textId="00D831A5" w:rsidR="008811C2" w:rsidRPr="00EB2631" w:rsidRDefault="008811C2" w:rsidP="002F1742">
      <w:pPr>
        <w:pStyle w:val="Heading2"/>
        <w:spacing w:before="280" w:after="0"/>
        <w:jc w:val="left"/>
        <w:rPr>
          <w:rFonts w:ascii="Century Gothic" w:eastAsiaTheme="majorEastAsia" w:hAnsi="Century Gothic" w:cstheme="majorBidi"/>
          <w:bCs w:val="0"/>
          <w:caps w:val="0"/>
          <w:snapToGrid/>
          <w:color w:val="15234A"/>
          <w:kern w:val="0"/>
          <w:sz w:val="34"/>
          <w:szCs w:val="26"/>
          <w:lang w:val="nl-BE" w:eastAsia="en-US" w:bidi="ar-SA"/>
        </w:rPr>
      </w:pPr>
      <w:bookmarkStart w:id="544" w:name="_Toc54782390"/>
      <w:r w:rsidRPr="00EB2631">
        <w:rPr>
          <w:rFonts w:ascii="Century Gothic" w:eastAsiaTheme="majorEastAsia" w:hAnsi="Century Gothic" w:cstheme="majorBidi"/>
          <w:bCs w:val="0"/>
          <w:caps w:val="0"/>
          <w:snapToGrid/>
          <w:color w:val="15234A"/>
          <w:kern w:val="0"/>
          <w:sz w:val="34"/>
          <w:szCs w:val="26"/>
          <w:lang w:val="nl-BE" w:eastAsia="en-US" w:bidi="ar-SA"/>
        </w:rPr>
        <w:t>Biomethaan of compatibele gassen</w:t>
      </w:r>
      <w:bookmarkEnd w:id="544"/>
    </w:p>
    <w:p w14:paraId="036D1F84" w14:textId="24C5FC26" w:rsidR="00F13E5F" w:rsidRPr="00DF7184" w:rsidRDefault="00F13E5F" w:rsidP="00F7265F">
      <w:pPr>
        <w:pStyle w:val="Standaard3"/>
        <w:spacing w:before="160" w:line="312" w:lineRule="auto"/>
        <w:jc w:val="left"/>
        <w:rPr>
          <w:rFonts w:ascii="Century Gothic" w:hAnsi="Century Gothic"/>
        </w:rPr>
      </w:pPr>
      <w:r w:rsidRPr="00DF7184">
        <w:rPr>
          <w:rFonts w:ascii="Century Gothic" w:hAnsi="Century Gothic"/>
        </w:rPr>
        <w:t xml:space="preserve">De kwaliteit van het geïnjecteerde </w:t>
      </w:r>
      <w:r w:rsidR="00BA4F35">
        <w:rPr>
          <w:rFonts w:ascii="Century Gothic" w:hAnsi="Century Gothic"/>
        </w:rPr>
        <w:t>G</w:t>
      </w:r>
      <w:r w:rsidRPr="00DF7184">
        <w:rPr>
          <w:rFonts w:ascii="Century Gothic" w:hAnsi="Century Gothic"/>
        </w:rPr>
        <w:t>as moet altijd in overeenstemming zijn met de voorschriften van Synergrid G8/01</w:t>
      </w:r>
      <w:r w:rsidR="00EE6308">
        <w:rPr>
          <w:rFonts w:ascii="Century Gothic" w:hAnsi="Century Gothic"/>
        </w:rPr>
        <w:t>(Voorschrift voor decentrale gasinjectie)</w:t>
      </w:r>
      <w:r w:rsidRPr="00DF7184">
        <w:rPr>
          <w:rFonts w:ascii="Century Gothic" w:hAnsi="Century Gothic"/>
        </w:rPr>
        <w:t>.</w:t>
      </w:r>
    </w:p>
    <w:p w14:paraId="60EDA454" w14:textId="717F6DBC" w:rsidR="00691D48" w:rsidRPr="00DF7184" w:rsidRDefault="00691D48" w:rsidP="00F7265F">
      <w:pPr>
        <w:pStyle w:val="Standaard3"/>
        <w:spacing w:before="160" w:line="312" w:lineRule="auto"/>
        <w:jc w:val="left"/>
        <w:rPr>
          <w:rFonts w:ascii="Century Gothic" w:hAnsi="Century Gothic" w:cstheme="minorHAnsi"/>
        </w:rPr>
      </w:pPr>
      <w:r w:rsidRPr="00DF7184">
        <w:rPr>
          <w:rFonts w:ascii="Century Gothic" w:hAnsi="Century Gothic" w:cstheme="minorHAnsi"/>
        </w:rPr>
        <w:t xml:space="preserve">Niet-conforme kwaliteit kan leiden tot weigering van acceptatie van het Gas in het </w:t>
      </w:r>
      <w:r w:rsidR="00010FA2">
        <w:rPr>
          <w:rFonts w:ascii="Century Gothic" w:hAnsi="Century Gothic" w:cstheme="minorHAnsi"/>
        </w:rPr>
        <w:t>Aardgasvervoers</w:t>
      </w:r>
      <w:r w:rsidRPr="00DF7184">
        <w:rPr>
          <w:rFonts w:ascii="Century Gothic" w:hAnsi="Century Gothic" w:cstheme="minorHAnsi"/>
        </w:rPr>
        <w:t>net.</w:t>
      </w:r>
    </w:p>
    <w:p w14:paraId="5CC44E4A" w14:textId="4DFF110C" w:rsidR="00F13E5F" w:rsidRPr="00DF7184" w:rsidRDefault="00F13E5F" w:rsidP="00F7265F">
      <w:pPr>
        <w:pStyle w:val="Standaard3"/>
        <w:spacing w:before="160" w:line="312" w:lineRule="auto"/>
        <w:jc w:val="left"/>
        <w:rPr>
          <w:rFonts w:ascii="Century Gothic" w:hAnsi="Century Gothic"/>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moet te allen tijde de conformiteit van de gaskwaliteit waarborgen. Hij moet met (continue of discontinue) metingen kunnen aantonen dat de gaskwaliteit in overeenstemming is met de gevraagde specificaties.</w:t>
      </w:r>
    </w:p>
    <w:p w14:paraId="0B3FA8B7" w14:textId="6F338BD5" w:rsidR="00F45923" w:rsidRPr="00DF7184" w:rsidRDefault="00F45923" w:rsidP="00F7265F">
      <w:pPr>
        <w:pStyle w:val="Standaard3"/>
        <w:spacing w:before="160" w:line="312" w:lineRule="auto"/>
        <w:jc w:val="left"/>
        <w:rPr>
          <w:rFonts w:ascii="Century Gothic" w:hAnsi="Century Gothic" w:cstheme="minorHAnsi"/>
          <w:lang w:val="nl-BE"/>
        </w:rPr>
      </w:pPr>
      <w:r w:rsidRPr="00DF7184">
        <w:rPr>
          <w:rFonts w:ascii="Century Gothic" w:hAnsi="Century Gothic" w:cstheme="minorHAnsi"/>
          <w:lang w:val="nl-BE"/>
        </w:rPr>
        <w:t>De Lokale Producent stelt al zijn continue metingen lokaal ter beschikking van de Beheerder in een met de Beheerder overeen te komen vorm (analoog of digitaal).</w:t>
      </w:r>
    </w:p>
    <w:p w14:paraId="2D62EED2" w14:textId="0937C549" w:rsidR="00820A0B" w:rsidRPr="00DF7184" w:rsidRDefault="00820A0B" w:rsidP="00F7265F">
      <w:pPr>
        <w:pStyle w:val="Standaard3"/>
        <w:spacing w:before="160" w:line="312" w:lineRule="auto"/>
        <w:jc w:val="left"/>
        <w:rPr>
          <w:rFonts w:ascii="Century Gothic" w:hAnsi="Century Gothic" w:cstheme="minorHAnsi"/>
        </w:rPr>
      </w:pPr>
      <w:r w:rsidRPr="00DF7184">
        <w:rPr>
          <w:rFonts w:ascii="Century Gothic" w:hAnsi="Century Gothic"/>
        </w:rPr>
        <w:t>De andere metingen kunnen worden gedaan op basis van een analyse van ter plaatse afgenomen steekproeven.</w:t>
      </w:r>
      <w:r w:rsidR="000F2596" w:rsidRPr="00DF7184">
        <w:rPr>
          <w:rFonts w:ascii="Century Gothic" w:hAnsi="Century Gothic" w:cstheme="minorHAnsi"/>
        </w:rPr>
        <w:t xml:space="preserve"> </w:t>
      </w:r>
      <w:r w:rsidRPr="00DF7184">
        <w:rPr>
          <w:rFonts w:ascii="Century Gothic" w:hAnsi="Century Gothic"/>
        </w:rPr>
        <w:t>Het soort meting en de frequentie worden in de tabel hieronder weergegeven.</w:t>
      </w:r>
    </w:p>
    <w:p w14:paraId="03DCB5FF" w14:textId="4273087F" w:rsidR="004D6E60" w:rsidRPr="00DF7184" w:rsidRDefault="004D6E60" w:rsidP="00F7265F">
      <w:pPr>
        <w:pStyle w:val="Standaard3"/>
        <w:spacing w:before="160" w:line="312" w:lineRule="auto"/>
        <w:jc w:val="left"/>
        <w:rPr>
          <w:rFonts w:ascii="Century Gothic" w:hAnsi="Century Gothic" w:cstheme="minorHAnsi"/>
        </w:rPr>
      </w:pPr>
      <w:r w:rsidRPr="00DF7184">
        <w:rPr>
          <w:rFonts w:ascii="Century Gothic" w:hAnsi="Century Gothic"/>
        </w:rPr>
        <w:t xml:space="preserve">Als de </w:t>
      </w:r>
      <w:r w:rsidR="00F45923" w:rsidRPr="00DF7184">
        <w:rPr>
          <w:rFonts w:ascii="Century Gothic" w:hAnsi="Century Gothic"/>
        </w:rPr>
        <w:t>Lokale Producent</w:t>
      </w:r>
      <w:r w:rsidRPr="00DF7184">
        <w:rPr>
          <w:rFonts w:ascii="Century Gothic" w:hAnsi="Century Gothic"/>
        </w:rPr>
        <w:t xml:space="preserve"> verantwoordelijk is voor de kwaliteit van het geproduceerde </w:t>
      </w:r>
      <w:r w:rsidR="00BA4F35">
        <w:rPr>
          <w:rFonts w:ascii="Century Gothic" w:hAnsi="Century Gothic"/>
        </w:rPr>
        <w:t>G</w:t>
      </w:r>
      <w:r w:rsidRPr="00DF7184">
        <w:rPr>
          <w:rFonts w:ascii="Century Gothic" w:hAnsi="Century Gothic"/>
        </w:rPr>
        <w:t xml:space="preserve">as, moet hij beschikken over een kwaliteitssysteem dat </w:t>
      </w:r>
      <w:r w:rsidR="000F2596" w:rsidRPr="00DF7184">
        <w:rPr>
          <w:rFonts w:ascii="Century Gothic" w:hAnsi="Century Gothic"/>
        </w:rPr>
        <w:t xml:space="preserve">werd goedgekeurd door </w:t>
      </w:r>
      <w:r w:rsidRPr="00DF7184">
        <w:rPr>
          <w:rFonts w:ascii="Century Gothic" w:hAnsi="Century Gothic"/>
        </w:rPr>
        <w:t xml:space="preserve">een extern Erkend Controleorganisme. De </w:t>
      </w:r>
      <w:r w:rsidR="00F45923" w:rsidRPr="00DF7184">
        <w:rPr>
          <w:rFonts w:ascii="Century Gothic" w:hAnsi="Century Gothic"/>
        </w:rPr>
        <w:t>Lokale Producent</w:t>
      </w:r>
      <w:r w:rsidRPr="00DF7184">
        <w:rPr>
          <w:rFonts w:ascii="Century Gothic" w:hAnsi="Century Gothic"/>
        </w:rPr>
        <w:t xml:space="preserve"> onderwerpt de analyseapparatuur aan de nodige verificaties zodat de door de Beheerder opgelegde meetprecisie wordt nageleefd. Het kwaliteitssysteem van de </w:t>
      </w:r>
      <w:r w:rsidR="00BF555A">
        <w:rPr>
          <w:rFonts w:ascii="Century Gothic" w:hAnsi="Century Gothic"/>
        </w:rPr>
        <w:t xml:space="preserve">Lokale </w:t>
      </w:r>
      <w:r w:rsidRPr="00DF7184">
        <w:rPr>
          <w:rFonts w:ascii="Century Gothic" w:hAnsi="Century Gothic"/>
        </w:rPr>
        <w:t xml:space="preserve">Producent en het kwaliteitshandboek dat hierbij hoort, moeten </w:t>
      </w:r>
      <w:r w:rsidR="000F2596" w:rsidRPr="00DF7184">
        <w:rPr>
          <w:rFonts w:ascii="Century Gothic" w:hAnsi="Century Gothic"/>
        </w:rPr>
        <w:t>beschikbaar zijn v</w:t>
      </w:r>
      <w:r w:rsidRPr="00DF7184">
        <w:rPr>
          <w:rFonts w:ascii="Century Gothic" w:hAnsi="Century Gothic"/>
        </w:rPr>
        <w:t>oor de Beheerder.</w:t>
      </w:r>
    </w:p>
    <w:p w14:paraId="3C8872B5" w14:textId="3FDCAAB8" w:rsidR="004D6E60" w:rsidRPr="00DF7184" w:rsidRDefault="004D6E60" w:rsidP="00F7265F">
      <w:pPr>
        <w:pStyle w:val="Standaard3"/>
        <w:spacing w:before="160" w:line="312" w:lineRule="auto"/>
        <w:jc w:val="left"/>
        <w:rPr>
          <w:rFonts w:ascii="Century Gothic" w:hAnsi="Century Gothic" w:cstheme="minorHAnsi"/>
        </w:rPr>
      </w:pPr>
      <w:r w:rsidRPr="00DF7184">
        <w:rPr>
          <w:rFonts w:ascii="Century Gothic" w:hAnsi="Century Gothic"/>
        </w:rPr>
        <w:t xml:space="preserve">Het geïnjecteerde </w:t>
      </w:r>
      <w:r w:rsidR="00BA4F35">
        <w:rPr>
          <w:rFonts w:ascii="Century Gothic" w:hAnsi="Century Gothic"/>
        </w:rPr>
        <w:t>G</w:t>
      </w:r>
      <w:r w:rsidRPr="00DF7184">
        <w:rPr>
          <w:rFonts w:ascii="Century Gothic" w:hAnsi="Century Gothic"/>
        </w:rPr>
        <w:t xml:space="preserve">as moet te allen tijde een kwaliteit bezitten van die mate dat alle gastoestellen of alle productieprocessen in alle veiligheid kunnen werken op een vergelijkbare manier als die van </w:t>
      </w:r>
      <w:r w:rsidR="00BA46D8">
        <w:rPr>
          <w:rFonts w:ascii="Century Gothic" w:hAnsi="Century Gothic"/>
        </w:rPr>
        <w:t>A</w:t>
      </w:r>
      <w:r w:rsidRPr="00DF7184">
        <w:rPr>
          <w:rFonts w:ascii="Century Gothic" w:hAnsi="Century Gothic"/>
        </w:rPr>
        <w:t>ardgas.</w:t>
      </w:r>
    </w:p>
    <w:p w14:paraId="5236AB86" w14:textId="14EE7D9E" w:rsidR="00926514" w:rsidRPr="00DF7184" w:rsidRDefault="00926514" w:rsidP="00F7265F">
      <w:pPr>
        <w:pStyle w:val="Standaard3"/>
        <w:spacing w:before="160" w:line="312" w:lineRule="auto"/>
        <w:jc w:val="left"/>
        <w:rPr>
          <w:rFonts w:ascii="Century Gothic" w:hAnsi="Century Gothic" w:cstheme="minorHAnsi"/>
        </w:rPr>
      </w:pPr>
      <w:r w:rsidRPr="00DF7184">
        <w:rPr>
          <w:rFonts w:ascii="Century Gothic" w:hAnsi="Century Gothic"/>
        </w:rPr>
        <w:t xml:space="preserve">Bij aanzienlijke schommelingen van de Wobbe-index (W) van het geïnjecteerde </w:t>
      </w:r>
      <w:r w:rsidR="00BA4F35">
        <w:rPr>
          <w:rFonts w:ascii="Century Gothic" w:hAnsi="Century Gothic"/>
        </w:rPr>
        <w:t>G</w:t>
      </w:r>
      <w:r w:rsidRPr="00DF7184">
        <w:rPr>
          <w:rFonts w:ascii="Century Gothic" w:hAnsi="Century Gothic"/>
        </w:rPr>
        <w:t xml:space="preserve">as neemt de </w:t>
      </w:r>
      <w:r w:rsidR="00F45923" w:rsidRPr="00DF7184">
        <w:rPr>
          <w:rFonts w:ascii="Century Gothic" w:hAnsi="Century Gothic"/>
        </w:rPr>
        <w:t>Lokale Producent</w:t>
      </w:r>
      <w:r w:rsidRPr="00DF7184">
        <w:rPr>
          <w:rFonts w:ascii="Century Gothic" w:hAnsi="Century Gothic"/>
        </w:rPr>
        <w:t xml:space="preserve"> de nodige maatregelen om te vermijden dat deze schommelingen storingen veroorzaken in de werking van de installaties bij de distributie- en/of </w:t>
      </w:r>
      <w:r w:rsidR="00832050">
        <w:rPr>
          <w:rFonts w:ascii="Century Gothic" w:hAnsi="Century Gothic"/>
        </w:rPr>
        <w:t>Aardgasvervoersnet</w:t>
      </w:r>
      <w:r w:rsidR="00C5166A">
        <w:rPr>
          <w:rFonts w:ascii="Century Gothic" w:hAnsi="Century Gothic"/>
        </w:rPr>
        <w:t xml:space="preserve"> </w:t>
      </w:r>
      <w:r w:rsidRPr="00DF7184">
        <w:rPr>
          <w:rFonts w:ascii="Century Gothic" w:hAnsi="Century Gothic"/>
        </w:rPr>
        <w:t>gebruikers.</w:t>
      </w:r>
    </w:p>
    <w:p w14:paraId="169E803D" w14:textId="77777777" w:rsidR="00F13E5F" w:rsidRPr="00DF7184" w:rsidRDefault="00F13E5F" w:rsidP="00F7265F">
      <w:pPr>
        <w:pStyle w:val="Standaard3"/>
        <w:spacing w:before="160" w:line="312" w:lineRule="auto"/>
        <w:jc w:val="left"/>
        <w:rPr>
          <w:rFonts w:ascii="Century Gothic" w:hAnsi="Century Gothic" w:cstheme="minorHAnsi"/>
        </w:rPr>
      </w:pPr>
      <w:r w:rsidRPr="00DF7184">
        <w:rPr>
          <w:rFonts w:ascii="Century Gothic" w:hAnsi="Century Gothic"/>
        </w:rPr>
        <w:t>Tijdens het eerste werkingsjaar moeten er meer controles worden uitgevoerd, vooral in de startperiode van de injectie. Er moet dagelijks 1 controle worden uitgevoerd tijdens de eerste 5 dagen en nadien 1 per maand tijdens het eerste jaar.</w:t>
      </w:r>
    </w:p>
    <w:p w14:paraId="59AA5CBB" w14:textId="7827ABA8" w:rsidR="00F13E5F" w:rsidRPr="00DF7184" w:rsidRDefault="00F13E5F" w:rsidP="00F7265F">
      <w:pPr>
        <w:pStyle w:val="Standaard3"/>
        <w:spacing w:before="160" w:line="312" w:lineRule="auto"/>
        <w:jc w:val="left"/>
        <w:rPr>
          <w:rFonts w:ascii="Century Gothic" w:hAnsi="Century Gothic"/>
        </w:rPr>
      </w:pPr>
      <w:r w:rsidRPr="00DF7184">
        <w:rPr>
          <w:rFonts w:ascii="Century Gothic" w:hAnsi="Century Gothic"/>
        </w:rPr>
        <w:t>Deze controles moeten ook op dezelfde manier worden verhoogd als het gasproductieproces wordt gewijzigd.</w:t>
      </w:r>
    </w:p>
    <w:p w14:paraId="56DB78FE" w14:textId="77777777" w:rsidR="00691D48" w:rsidRPr="00DF7184" w:rsidRDefault="00691D48" w:rsidP="00F7265F">
      <w:pPr>
        <w:pStyle w:val="Standaard3"/>
        <w:spacing w:before="160" w:line="312" w:lineRule="auto"/>
        <w:jc w:val="left"/>
        <w:rPr>
          <w:rFonts w:ascii="Century Gothic" w:hAnsi="Century Gothic" w:cstheme="minorHAnsi"/>
        </w:rPr>
      </w:pPr>
    </w:p>
    <w:p w14:paraId="24F14471" w14:textId="27347899" w:rsidR="00691D48" w:rsidRPr="00DF7184" w:rsidRDefault="00691D48" w:rsidP="00F7265F">
      <w:pPr>
        <w:pStyle w:val="Standaard3"/>
        <w:spacing w:before="160" w:line="312" w:lineRule="auto"/>
        <w:jc w:val="left"/>
        <w:rPr>
          <w:rFonts w:ascii="Century Gothic" w:hAnsi="Century Gothic"/>
        </w:rPr>
      </w:pPr>
      <w:r w:rsidRPr="00DF7184">
        <w:rPr>
          <w:rFonts w:ascii="Century Gothic" w:hAnsi="Century Gothic"/>
        </w:rPr>
        <w:lastRenderedPageBreak/>
        <w:t xml:space="preserve">De continue metingen zijn gecontroleerd door online apparaten eigendom van de Beheerder. Als de in de onderstaande tabel beschreven specificaties niet worden gerespecteerd wordt het </w:t>
      </w:r>
      <w:r w:rsidR="00BA4F35">
        <w:rPr>
          <w:rFonts w:ascii="Century Gothic" w:hAnsi="Century Gothic"/>
        </w:rPr>
        <w:t>G</w:t>
      </w:r>
      <w:r w:rsidRPr="00DF7184">
        <w:rPr>
          <w:rFonts w:ascii="Century Gothic" w:hAnsi="Century Gothic"/>
        </w:rPr>
        <w:t xml:space="preserve">as als niet-conform beschouwd en wordt de injectie in het </w:t>
      </w:r>
      <w:r w:rsidR="00785442">
        <w:rPr>
          <w:rFonts w:ascii="Century Gothic" w:hAnsi="Century Gothic"/>
        </w:rPr>
        <w:t>Aardgasvervoersnet</w:t>
      </w:r>
      <w:r w:rsidRPr="00DF7184">
        <w:rPr>
          <w:rFonts w:ascii="Century Gothic" w:hAnsi="Century Gothic"/>
        </w:rPr>
        <w:t xml:space="preserve"> stopgezet.</w:t>
      </w:r>
    </w:p>
    <w:p w14:paraId="054F7EB8" w14:textId="4E8B3C4B" w:rsidR="00CA3C3D" w:rsidRPr="00DF7184" w:rsidRDefault="00D15AAD" w:rsidP="00F7265F">
      <w:pPr>
        <w:pStyle w:val="Standaard3"/>
        <w:spacing w:before="160" w:line="312" w:lineRule="auto"/>
        <w:jc w:val="left"/>
        <w:rPr>
          <w:rFonts w:ascii="Century Gothic" w:hAnsi="Century Gothic" w:cstheme="minorHAnsi"/>
        </w:rPr>
      </w:pPr>
      <w:r w:rsidRPr="00DF7184">
        <w:rPr>
          <w:rFonts w:ascii="Century Gothic" w:hAnsi="Century Gothic"/>
        </w:rPr>
        <w:t xml:space="preserve">Indien nodig, is de Beheerder gemachtigd steekproeven te nemen en een mobiel laboratorium aan te sluiten om de kwaliteit van het </w:t>
      </w:r>
      <w:r w:rsidR="000F2596" w:rsidRPr="00DF7184">
        <w:rPr>
          <w:rFonts w:ascii="Century Gothic" w:hAnsi="Century Gothic"/>
        </w:rPr>
        <w:t xml:space="preserve">geïnjecteerde </w:t>
      </w:r>
      <w:r w:rsidR="00BA4F35">
        <w:rPr>
          <w:rFonts w:ascii="Century Gothic" w:hAnsi="Century Gothic"/>
        </w:rPr>
        <w:t>G</w:t>
      </w:r>
      <w:r w:rsidR="000F2596" w:rsidRPr="00DF7184">
        <w:rPr>
          <w:rFonts w:ascii="Century Gothic" w:hAnsi="Century Gothic"/>
        </w:rPr>
        <w:t>as</w:t>
      </w:r>
      <w:r w:rsidRPr="00DF7184">
        <w:rPr>
          <w:rFonts w:ascii="Century Gothic" w:hAnsi="Century Gothic"/>
        </w:rPr>
        <w:t xml:space="preserve"> te controleren.</w:t>
      </w:r>
    </w:p>
    <w:p w14:paraId="36CCC6EA" w14:textId="53405879" w:rsidR="00A609BE" w:rsidRPr="00DF7184" w:rsidRDefault="00A609BE" w:rsidP="00F7265F">
      <w:pPr>
        <w:spacing w:before="160" w:line="312" w:lineRule="auto"/>
        <w:ind w:left="0"/>
        <w:jc w:val="left"/>
        <w:rPr>
          <w:rFonts w:ascii="Century Gothic" w:hAnsi="Century Gothic" w:cstheme="minorHAnsi"/>
        </w:rPr>
      </w:pPr>
    </w:p>
    <w:tbl>
      <w:tblPr>
        <w:tblW w:w="9124" w:type="dxa"/>
        <w:tblInd w:w="841" w:type="dxa"/>
        <w:tblLayout w:type="fixed"/>
        <w:tblCellMar>
          <w:left w:w="0" w:type="dxa"/>
          <w:right w:w="0" w:type="dxa"/>
        </w:tblCellMar>
        <w:tblLook w:val="04A0" w:firstRow="1" w:lastRow="0" w:firstColumn="1" w:lastColumn="0" w:noHBand="0" w:noVBand="1"/>
      </w:tblPr>
      <w:tblGrid>
        <w:gridCol w:w="2551"/>
        <w:gridCol w:w="1276"/>
        <w:gridCol w:w="1418"/>
        <w:gridCol w:w="1275"/>
        <w:gridCol w:w="1276"/>
        <w:gridCol w:w="1328"/>
      </w:tblGrid>
      <w:tr w:rsidR="00820A0B" w:rsidRPr="00DF7184" w14:paraId="6F12F464" w14:textId="77777777" w:rsidTr="00AD3EAE">
        <w:tc>
          <w:tcPr>
            <w:tcW w:w="2551" w:type="dxa"/>
            <w:tcBorders>
              <w:top w:val="single" w:sz="8" w:space="0" w:color="A3A3A3"/>
              <w:left w:val="single" w:sz="8" w:space="0" w:color="A3A3A3"/>
              <w:bottom w:val="single" w:sz="8" w:space="0" w:color="A3A3A3"/>
              <w:right w:val="single" w:sz="8" w:space="0" w:color="A3A3A3"/>
            </w:tcBorders>
            <w:shd w:val="clear" w:color="auto" w:fill="D9D9D9"/>
            <w:tcMar>
              <w:top w:w="40" w:type="dxa"/>
              <w:left w:w="60" w:type="dxa"/>
              <w:bottom w:w="40" w:type="dxa"/>
              <w:right w:w="60" w:type="dxa"/>
            </w:tcMar>
            <w:hideMark/>
          </w:tcPr>
          <w:p w14:paraId="56A2FF31" w14:textId="77777777"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r w:rsidRPr="00DF7184">
              <w:rPr>
                <w:rFonts w:ascii="Century Gothic" w:hAnsi="Century Gothic"/>
                <w:b/>
                <w:sz w:val="20"/>
                <w:szCs w:val="20"/>
              </w:rPr>
              <w:t>Eigenschap</w:t>
            </w:r>
          </w:p>
        </w:tc>
        <w:tc>
          <w:tcPr>
            <w:tcW w:w="1276"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4624E859" w14:textId="77777777"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r w:rsidRPr="00DF7184">
              <w:rPr>
                <w:rFonts w:ascii="Century Gothic" w:hAnsi="Century Gothic"/>
                <w:b/>
                <w:sz w:val="20"/>
                <w:szCs w:val="20"/>
              </w:rPr>
              <w:t>Specificatie voor L-gas</w:t>
            </w:r>
          </w:p>
          <w:p w14:paraId="10F2673E" w14:textId="1A30B4AE"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p>
        </w:tc>
        <w:tc>
          <w:tcPr>
            <w:tcW w:w="141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3E6F5EE2" w14:textId="77777777"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r w:rsidRPr="00DF7184">
              <w:rPr>
                <w:rFonts w:ascii="Century Gothic" w:hAnsi="Century Gothic"/>
                <w:b/>
                <w:sz w:val="20"/>
                <w:szCs w:val="20"/>
              </w:rPr>
              <w:t>Specificatie voor H-gas</w:t>
            </w:r>
          </w:p>
          <w:p w14:paraId="5197E821" w14:textId="0BE1E6AE"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p>
        </w:tc>
        <w:tc>
          <w:tcPr>
            <w:tcW w:w="1275"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6623FD3A" w14:textId="77777777"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r w:rsidRPr="00DF7184">
              <w:rPr>
                <w:rFonts w:ascii="Century Gothic" w:hAnsi="Century Gothic"/>
                <w:b/>
                <w:sz w:val="20"/>
                <w:szCs w:val="20"/>
              </w:rPr>
              <w:t>Continue controle</w:t>
            </w:r>
          </w:p>
        </w:tc>
        <w:tc>
          <w:tcPr>
            <w:tcW w:w="1276"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DB674E3" w14:textId="77777777"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r w:rsidRPr="00DF7184">
              <w:rPr>
                <w:rFonts w:ascii="Century Gothic" w:hAnsi="Century Gothic"/>
                <w:b/>
                <w:sz w:val="20"/>
                <w:szCs w:val="20"/>
              </w:rPr>
              <w:t>Steekproefsgewijze controle</w:t>
            </w:r>
          </w:p>
        </w:tc>
        <w:tc>
          <w:tcPr>
            <w:tcW w:w="132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2BAEE1A3" w14:textId="77777777" w:rsidR="00ED03B6" w:rsidRPr="00DF7184" w:rsidRDefault="00ED03B6" w:rsidP="008270A3">
            <w:pPr>
              <w:pStyle w:val="NormalWeb"/>
              <w:spacing w:before="160" w:beforeAutospacing="0" w:after="0" w:afterAutospacing="0" w:line="312" w:lineRule="auto"/>
              <w:jc w:val="center"/>
              <w:rPr>
                <w:rFonts w:ascii="Century Gothic" w:hAnsi="Century Gothic" w:cstheme="minorHAnsi"/>
                <w:sz w:val="20"/>
                <w:szCs w:val="20"/>
              </w:rPr>
            </w:pPr>
            <w:r w:rsidRPr="00DF7184">
              <w:rPr>
                <w:rFonts w:ascii="Century Gothic" w:hAnsi="Century Gothic"/>
                <w:b/>
                <w:sz w:val="20"/>
                <w:szCs w:val="20"/>
              </w:rPr>
              <w:t>Bron</w:t>
            </w:r>
          </w:p>
        </w:tc>
      </w:tr>
      <w:tr w:rsidR="00820A0B" w:rsidRPr="00DF7184" w14:paraId="0E875D14"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53699C9"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Calorische bovenwaarde (verbrandingsomstandigheden 25°C en 1,01325 </w:t>
            </w:r>
            <w:proofErr w:type="spellStart"/>
            <w:r w:rsidRPr="00DF7184">
              <w:rPr>
                <w:rFonts w:ascii="Century Gothic" w:hAnsi="Century Gothic"/>
                <w:sz w:val="20"/>
                <w:szCs w:val="20"/>
              </w:rPr>
              <w:t>bara</w:t>
            </w:r>
            <w:proofErr w:type="spellEnd"/>
            <w:r w:rsidRPr="00DF7184">
              <w:rPr>
                <w:rFonts w:ascii="Century Gothic" w:hAnsi="Century Gothic"/>
                <w:sz w:val="20"/>
                <w:szCs w:val="20"/>
              </w:rPr>
              <w:t>)</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AB69ECB"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9,52 tot 10,75 kWh/m</w:t>
            </w:r>
            <w:r w:rsidRPr="00DF7184">
              <w:rPr>
                <w:rFonts w:ascii="Century Gothic" w:hAnsi="Century Gothic"/>
                <w:sz w:val="20"/>
                <w:szCs w:val="20"/>
                <w:vertAlign w:val="superscript"/>
              </w:rPr>
              <w:t>3</w:t>
            </w:r>
            <w:r w:rsidRPr="00DF7184">
              <w:rPr>
                <w:rFonts w:ascii="Century Gothic" w:hAnsi="Century Gothic"/>
                <w:sz w:val="20"/>
                <w:szCs w:val="20"/>
              </w:rPr>
              <w:t>(n)</w:t>
            </w:r>
          </w:p>
          <w:p w14:paraId="2AF6A55E"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p>
        </w:tc>
        <w:tc>
          <w:tcPr>
            <w:tcW w:w="1418" w:type="dxa"/>
            <w:tcBorders>
              <w:top w:val="nil"/>
              <w:left w:val="nil"/>
              <w:bottom w:val="single" w:sz="8" w:space="0" w:color="A3A3A3"/>
              <w:right w:val="single" w:sz="8" w:space="0" w:color="A3A3A3"/>
            </w:tcBorders>
            <w:tcMar>
              <w:top w:w="40" w:type="dxa"/>
              <w:left w:w="60" w:type="dxa"/>
              <w:bottom w:w="40" w:type="dxa"/>
              <w:right w:w="60" w:type="dxa"/>
            </w:tcMar>
            <w:hideMark/>
          </w:tcPr>
          <w:p w14:paraId="5332D5E6" w14:textId="10B504D1"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10,81 tot 12,79 kWh/m³(n)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45EFC4B3" w14:textId="1CEAE778" w:rsidR="00ED03B6"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1A59EA89" w14:textId="499459DE"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68745A4"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KB 1984</w:t>
            </w:r>
          </w:p>
        </w:tc>
      </w:tr>
      <w:tr w:rsidR="00820A0B" w:rsidRPr="00DF7184" w14:paraId="7C904140"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A0A7A17"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Wobbe-index (verbrandingsomstandigheden 25°C en 1,01325 </w:t>
            </w:r>
            <w:proofErr w:type="spellStart"/>
            <w:r w:rsidRPr="00DF7184">
              <w:rPr>
                <w:rFonts w:ascii="Century Gothic" w:hAnsi="Century Gothic"/>
                <w:sz w:val="20"/>
                <w:szCs w:val="20"/>
              </w:rPr>
              <w:t>bara</w:t>
            </w:r>
            <w:proofErr w:type="spellEnd"/>
            <w:r w:rsidRPr="00DF7184">
              <w:rPr>
                <w:rFonts w:ascii="Century Gothic" w:hAnsi="Century Gothic"/>
                <w:sz w:val="20"/>
                <w:szCs w:val="20"/>
              </w:rPr>
              <w:t xml:space="preserve">)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7EFABC89"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12,19 tot 13,03 kWh/m</w:t>
            </w:r>
            <w:r w:rsidRPr="00DF7184">
              <w:rPr>
                <w:rFonts w:ascii="Century Gothic" w:hAnsi="Century Gothic"/>
                <w:sz w:val="20"/>
                <w:szCs w:val="20"/>
                <w:vertAlign w:val="superscript"/>
              </w:rPr>
              <w:t>3</w:t>
            </w:r>
            <w:r w:rsidRPr="00DF7184">
              <w:rPr>
                <w:rFonts w:ascii="Century Gothic" w:hAnsi="Century Gothic"/>
                <w:sz w:val="20"/>
                <w:szCs w:val="20"/>
              </w:rPr>
              <w:t>(n)</w:t>
            </w:r>
          </w:p>
        </w:tc>
        <w:tc>
          <w:tcPr>
            <w:tcW w:w="1418" w:type="dxa"/>
            <w:tcBorders>
              <w:top w:val="nil"/>
              <w:left w:val="nil"/>
              <w:bottom w:val="single" w:sz="8" w:space="0" w:color="A3A3A3"/>
              <w:right w:val="single" w:sz="8" w:space="0" w:color="A3A3A3"/>
            </w:tcBorders>
            <w:tcMar>
              <w:top w:w="40" w:type="dxa"/>
              <w:left w:w="60" w:type="dxa"/>
              <w:bottom w:w="40" w:type="dxa"/>
              <w:right w:w="60" w:type="dxa"/>
            </w:tcMar>
            <w:hideMark/>
          </w:tcPr>
          <w:p w14:paraId="741FE175"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13,65 tot 15,78 kWh/m³(n)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0F9D24A5" w14:textId="7CC7BA9B" w:rsidR="00ED03B6"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1A9395BA" w14:textId="5B4875A9" w:rsidR="00ED03B6"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AE3B47F"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KB 1984</w:t>
            </w:r>
          </w:p>
        </w:tc>
      </w:tr>
      <w:tr w:rsidR="00820A0B" w:rsidRPr="00DF7184" w14:paraId="15F3E98C"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52441A4"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(Relatieve) dichtheid</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5DEDDFB" w14:textId="102A7D91"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Tussen 0,555 en 0,700</w:t>
            </w:r>
          </w:p>
          <w:p w14:paraId="10F30C95" w14:textId="59476A7A"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lang w:val="nl-BE"/>
              </w:rPr>
            </w:pP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5E5E2E8C" w14:textId="0106A403"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E2C8B4C" w14:textId="154EBEBA"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6DE8C5A9"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16726</w:t>
            </w:r>
          </w:p>
        </w:tc>
      </w:tr>
      <w:tr w:rsidR="00820A0B" w:rsidRPr="00DF7184" w14:paraId="18828C3B"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9534ACB"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CH4</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1B692AA9"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&gt; 80%</w:t>
            </w:r>
          </w:p>
        </w:tc>
        <w:tc>
          <w:tcPr>
            <w:tcW w:w="1418" w:type="dxa"/>
            <w:tcBorders>
              <w:top w:val="nil"/>
              <w:left w:val="nil"/>
              <w:bottom w:val="single" w:sz="8" w:space="0" w:color="A3A3A3"/>
              <w:right w:val="single" w:sz="8" w:space="0" w:color="A3A3A3"/>
            </w:tcBorders>
            <w:tcMar>
              <w:top w:w="40" w:type="dxa"/>
              <w:left w:w="60" w:type="dxa"/>
              <w:bottom w:w="40" w:type="dxa"/>
              <w:right w:w="60" w:type="dxa"/>
            </w:tcMar>
            <w:hideMark/>
          </w:tcPr>
          <w:p w14:paraId="2C9651DD"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&gt; 85%</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60309D8" w14:textId="7A105487" w:rsidR="00ED03B6"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2D9D784A" w14:textId="08F7A723"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D1C7A0A"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Specificatie DNB/VNB</w:t>
            </w:r>
          </w:p>
        </w:tc>
      </w:tr>
      <w:tr w:rsidR="00820A0B" w:rsidRPr="00DF7184" w14:paraId="3FF324B7"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34A688E"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C</w:t>
            </w:r>
            <w:r w:rsidRPr="00DF7184">
              <w:rPr>
                <w:rFonts w:ascii="Century Gothic" w:hAnsi="Century Gothic"/>
                <w:sz w:val="20"/>
                <w:szCs w:val="20"/>
                <w:vertAlign w:val="subscript"/>
              </w:rPr>
              <w:t>3</w:t>
            </w:r>
            <w:r w:rsidRPr="00DF7184">
              <w:rPr>
                <w:rFonts w:ascii="Century Gothic" w:hAnsi="Century Gothic"/>
                <w:sz w:val="20"/>
                <w:szCs w:val="20"/>
              </w:rPr>
              <w:t>H</w:t>
            </w:r>
            <w:r w:rsidRPr="00DF7184">
              <w:rPr>
                <w:rFonts w:ascii="Century Gothic" w:hAnsi="Century Gothic"/>
                <w:sz w:val="20"/>
                <w:szCs w:val="20"/>
                <w:vertAlign w:val="subscript"/>
              </w:rPr>
              <w:t>8</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DA12A9C" w14:textId="4E2B12B4"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&lt; 3% (huidige maximummeetwaarde in </w:t>
            </w:r>
            <w:r w:rsidR="00BA46D8">
              <w:rPr>
                <w:rFonts w:ascii="Century Gothic" w:hAnsi="Century Gothic"/>
                <w:sz w:val="20"/>
                <w:szCs w:val="20"/>
              </w:rPr>
              <w:t>A</w:t>
            </w:r>
            <w:r w:rsidRPr="00DF7184">
              <w:rPr>
                <w:rFonts w:ascii="Century Gothic" w:hAnsi="Century Gothic"/>
                <w:sz w:val="20"/>
                <w:szCs w:val="20"/>
              </w:rPr>
              <w:t>ardgas)</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40F816BB" w14:textId="12346F29"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088CC846" w14:textId="1FD39AB8"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BEBCBB8" w14:textId="6DD8AF9B" w:rsidR="008811C2" w:rsidRPr="00DF7184" w:rsidRDefault="00EB2631" w:rsidP="00F7265F">
            <w:pPr>
              <w:pStyle w:val="NormalWeb"/>
              <w:spacing w:before="160" w:beforeAutospacing="0" w:after="0" w:afterAutospacing="0" w:line="312" w:lineRule="auto"/>
              <w:rPr>
                <w:rFonts w:ascii="Century Gothic" w:hAnsi="Century Gothic" w:cstheme="minorHAnsi"/>
                <w:sz w:val="20"/>
                <w:szCs w:val="20"/>
              </w:rPr>
            </w:pPr>
            <w:r>
              <w:rPr>
                <w:rFonts w:ascii="Century Gothic" w:hAnsi="Century Gothic"/>
                <w:sz w:val="20"/>
                <w:szCs w:val="20"/>
              </w:rPr>
              <w:t>Beheerder</w:t>
            </w:r>
            <w:r w:rsidR="008811C2" w:rsidRPr="00DF7184">
              <w:rPr>
                <w:rFonts w:ascii="Century Gothic" w:hAnsi="Century Gothic"/>
                <w:sz w:val="20"/>
                <w:szCs w:val="20"/>
              </w:rPr>
              <w:t> </w:t>
            </w:r>
          </w:p>
        </w:tc>
      </w:tr>
      <w:tr w:rsidR="00820A0B" w:rsidRPr="00DF7184" w14:paraId="4F4BE2E0"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DD45645"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Temperatuur</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339201A6"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lang w:val="de-DE"/>
              </w:rPr>
            </w:pPr>
            <w:r w:rsidRPr="00DF7184">
              <w:rPr>
                <w:rFonts w:ascii="Century Gothic" w:hAnsi="Century Gothic"/>
                <w:sz w:val="20"/>
                <w:szCs w:val="20"/>
                <w:lang w:val="de-DE"/>
              </w:rPr>
              <w:t>in MP-B: 2°C &lt; T &lt; 25°C</w:t>
            </w:r>
          </w:p>
          <w:p w14:paraId="79602440" w14:textId="51A5F3CA"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lang w:val="de-DE"/>
              </w:rPr>
            </w:pPr>
            <w:r w:rsidRPr="00DF7184">
              <w:rPr>
                <w:rFonts w:ascii="Century Gothic" w:hAnsi="Century Gothic"/>
                <w:sz w:val="20"/>
                <w:szCs w:val="20"/>
                <w:lang w:val="de-DE"/>
              </w:rPr>
              <w:t>in MP-C: 2°C &lt; T &lt; 38°C</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6D71AE0B" w14:textId="7B619C85"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3D2ED1DC" w14:textId="13E356BE"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835B41F" w14:textId="173D1513" w:rsidR="008811C2" w:rsidRPr="00DF7184" w:rsidRDefault="00EB2631" w:rsidP="00F7265F">
            <w:pPr>
              <w:pStyle w:val="NormalWeb"/>
              <w:spacing w:before="160" w:beforeAutospacing="0" w:after="0" w:afterAutospacing="0" w:line="312" w:lineRule="auto"/>
              <w:rPr>
                <w:rFonts w:ascii="Century Gothic" w:hAnsi="Century Gothic" w:cstheme="minorHAnsi"/>
                <w:sz w:val="20"/>
                <w:szCs w:val="20"/>
              </w:rPr>
            </w:pPr>
            <w:r>
              <w:rPr>
                <w:rFonts w:ascii="Century Gothic" w:hAnsi="Century Gothic"/>
                <w:sz w:val="20"/>
                <w:szCs w:val="20"/>
              </w:rPr>
              <w:t>Beheerder</w:t>
            </w:r>
          </w:p>
        </w:tc>
      </w:tr>
      <w:tr w:rsidR="00820A0B" w:rsidRPr="00DF7184" w14:paraId="2555D662"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D4B8E82"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Dauwpunt</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089E0A81" w14:textId="0CCCB10F"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-8°c @70bar</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1DDD835C" w14:textId="381454CB"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6051552" w14:textId="13837EF5"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C0FCDC6" w14:textId="11CA2ACC" w:rsidR="008811C2" w:rsidRPr="00DF7184" w:rsidRDefault="00EB2631" w:rsidP="00F7265F">
            <w:pPr>
              <w:pStyle w:val="NormalWeb"/>
              <w:spacing w:before="160" w:beforeAutospacing="0" w:after="0" w:afterAutospacing="0" w:line="312" w:lineRule="auto"/>
              <w:rPr>
                <w:rFonts w:ascii="Century Gothic" w:hAnsi="Century Gothic" w:cstheme="minorHAnsi"/>
                <w:sz w:val="20"/>
                <w:szCs w:val="20"/>
              </w:rPr>
            </w:pPr>
            <w:r>
              <w:rPr>
                <w:rFonts w:ascii="Century Gothic" w:hAnsi="Century Gothic"/>
                <w:sz w:val="20"/>
                <w:szCs w:val="20"/>
              </w:rPr>
              <w:t>Beheerder</w:t>
            </w:r>
          </w:p>
        </w:tc>
      </w:tr>
      <w:tr w:rsidR="00820A0B" w:rsidRPr="00DF7184" w14:paraId="5F1C7ED2"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90E42F1"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Totale zwavelgehalte vóór odorisatie</w:t>
            </w:r>
          </w:p>
          <w:p w14:paraId="632B137B"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73851CA3" w14:textId="618EE698"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&lt; 20 </w:t>
            </w:r>
            <w:proofErr w:type="spellStart"/>
            <w:r w:rsidRPr="00DF7184">
              <w:rPr>
                <w:rFonts w:ascii="Century Gothic" w:hAnsi="Century Gothic"/>
                <w:sz w:val="20"/>
                <w:szCs w:val="20"/>
              </w:rPr>
              <w:t>mgS</w:t>
            </w:r>
            <w:proofErr w:type="spellEnd"/>
            <w:r w:rsidRPr="00DF7184">
              <w:rPr>
                <w:rFonts w:ascii="Century Gothic" w:hAnsi="Century Gothic"/>
                <w:sz w:val="20"/>
                <w:szCs w:val="20"/>
              </w:rPr>
              <w:t>/m³(n)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63E1664E" w14:textId="36AA3EDE"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91EA8E2" w14:textId="534FE7AF"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841CB2F"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16726</w:t>
            </w:r>
          </w:p>
        </w:tc>
      </w:tr>
      <w:tr w:rsidR="00820A0B" w:rsidRPr="00DF7184" w14:paraId="5EFAEE9B"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33A39B2"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Totale zwavelgehalte na odorisatie </w:t>
            </w:r>
          </w:p>
          <w:p w14:paraId="4BC441B9"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5DE8D715" w14:textId="3F98583F"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&lt; 30 </w:t>
            </w:r>
            <w:proofErr w:type="spellStart"/>
            <w:r w:rsidRPr="00DF7184">
              <w:rPr>
                <w:rFonts w:ascii="Century Gothic" w:hAnsi="Century Gothic"/>
                <w:sz w:val="20"/>
                <w:szCs w:val="20"/>
              </w:rPr>
              <w:t>mgS</w:t>
            </w:r>
            <w:proofErr w:type="spellEnd"/>
            <w:r w:rsidRPr="00DF7184">
              <w:rPr>
                <w:rFonts w:ascii="Century Gothic" w:hAnsi="Century Gothic"/>
                <w:sz w:val="20"/>
                <w:szCs w:val="20"/>
              </w:rPr>
              <w:t>/m³(n)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5E3F9DA4" w14:textId="3C3A9787"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498F78AA" w14:textId="05BE364E"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014F4AA"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16726</w:t>
            </w:r>
          </w:p>
        </w:tc>
      </w:tr>
      <w:tr w:rsidR="00820A0B" w:rsidRPr="00DF7184" w14:paraId="309810B4"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BA089C6"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lastRenderedPageBreak/>
              <w:t>Zwavelgehalte mercaptanen vóór odorisatie</w:t>
            </w:r>
          </w:p>
          <w:p w14:paraId="38D24620"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21120D55" w14:textId="13D96D62"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&lt; 6 </w:t>
            </w:r>
            <w:proofErr w:type="spellStart"/>
            <w:r w:rsidRPr="00DF7184">
              <w:rPr>
                <w:rFonts w:ascii="Century Gothic" w:hAnsi="Century Gothic"/>
                <w:sz w:val="20"/>
                <w:szCs w:val="20"/>
              </w:rPr>
              <w:t>mgS</w:t>
            </w:r>
            <w:proofErr w:type="spellEnd"/>
            <w:r w:rsidRPr="00DF7184">
              <w:rPr>
                <w:rFonts w:ascii="Century Gothic" w:hAnsi="Century Gothic"/>
                <w:sz w:val="20"/>
                <w:szCs w:val="20"/>
              </w:rPr>
              <w:t>/m³(n)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8475386" w14:textId="2ED3D775"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235C0F14" w14:textId="4A9769C1"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DBB2C1D"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16726</w:t>
            </w:r>
          </w:p>
        </w:tc>
      </w:tr>
      <w:tr w:rsidR="00820A0B" w:rsidRPr="00DF7184" w14:paraId="748D76DB"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4C59DC2"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Zwavelgehalte van H</w:t>
            </w:r>
            <w:r w:rsidRPr="00DF7184">
              <w:rPr>
                <w:rFonts w:ascii="Century Gothic" w:hAnsi="Century Gothic"/>
                <w:sz w:val="20"/>
                <w:szCs w:val="20"/>
                <w:vertAlign w:val="subscript"/>
              </w:rPr>
              <w:t>2</w:t>
            </w:r>
            <w:r w:rsidRPr="00DF7184">
              <w:rPr>
                <w:rFonts w:ascii="Century Gothic" w:hAnsi="Century Gothic"/>
                <w:sz w:val="20"/>
                <w:szCs w:val="20"/>
              </w:rPr>
              <w:t>S + COS vóór odorisatie</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4C75132E" w14:textId="61F94EA4"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&lt; 5 </w:t>
            </w:r>
            <w:proofErr w:type="spellStart"/>
            <w:r w:rsidRPr="00DF7184">
              <w:rPr>
                <w:rFonts w:ascii="Century Gothic" w:hAnsi="Century Gothic"/>
                <w:sz w:val="20"/>
                <w:szCs w:val="20"/>
              </w:rPr>
              <w:t>mgS</w:t>
            </w:r>
            <w:proofErr w:type="spellEnd"/>
            <w:r w:rsidRPr="00DF7184">
              <w:rPr>
                <w:rFonts w:ascii="Century Gothic" w:hAnsi="Century Gothic"/>
                <w:sz w:val="20"/>
                <w:szCs w:val="20"/>
              </w:rPr>
              <w:t>/m³(n)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035DE4EF" w14:textId="5C55EC12"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44245275" w14:textId="0FFD6CF0"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07C1DBB"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16726</w:t>
            </w:r>
          </w:p>
        </w:tc>
      </w:tr>
      <w:tr w:rsidR="00820A0B" w:rsidRPr="00DF7184" w14:paraId="0345A80D"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215AD49"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CO</w:t>
            </w:r>
            <w:r w:rsidRPr="00DF7184">
              <w:rPr>
                <w:rFonts w:ascii="Century Gothic" w:hAnsi="Century Gothic"/>
                <w:sz w:val="20"/>
                <w:szCs w:val="20"/>
                <w:vertAlign w:val="subscript"/>
              </w:rPr>
              <w:t>2</w:t>
            </w:r>
            <w:r w:rsidRPr="00DF7184">
              <w:rPr>
                <w:rFonts w:ascii="Century Gothic" w:hAnsi="Century Gothic"/>
                <w:sz w:val="20"/>
                <w:szCs w:val="20"/>
              </w:rPr>
              <w:t>-gehalte</w:t>
            </w:r>
            <w:r w:rsidRPr="00DF7184">
              <w:rPr>
                <w:rFonts w:ascii="Century Gothic" w:hAnsi="Century Gothic"/>
                <w:sz w:val="20"/>
                <w:szCs w:val="20"/>
                <w:vertAlign w:val="subscript"/>
              </w:rPr>
              <w:t xml:space="preserve">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44A5C1EE"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6% (mol)</w:t>
            </w:r>
          </w:p>
        </w:tc>
        <w:tc>
          <w:tcPr>
            <w:tcW w:w="1418" w:type="dxa"/>
            <w:tcBorders>
              <w:top w:val="nil"/>
              <w:left w:val="nil"/>
              <w:bottom w:val="single" w:sz="8" w:space="0" w:color="A3A3A3"/>
              <w:right w:val="single" w:sz="8" w:space="0" w:color="A3A3A3"/>
            </w:tcBorders>
            <w:tcMar>
              <w:top w:w="40" w:type="dxa"/>
              <w:left w:w="60" w:type="dxa"/>
              <w:bottom w:w="40" w:type="dxa"/>
              <w:right w:w="60" w:type="dxa"/>
            </w:tcMar>
            <w:hideMark/>
          </w:tcPr>
          <w:p w14:paraId="260D9D68" w14:textId="77777777"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4% (mol)</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9C38904" w14:textId="43B9A633" w:rsidR="00ED03B6"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1D6C3FA3" w14:textId="0848E6F7" w:rsidR="00ED03B6"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356E6929" w14:textId="77777777" w:rsidR="00D15AAD"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EN 16726 </w:t>
            </w:r>
          </w:p>
          <w:p w14:paraId="5CD21A3E" w14:textId="1030A674" w:rsidR="00ED03B6" w:rsidRPr="00DF7184" w:rsidRDefault="00ED03B6"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(H-gas)</w:t>
            </w:r>
          </w:p>
        </w:tc>
      </w:tr>
      <w:tr w:rsidR="00820A0B" w:rsidRPr="00DF7184" w14:paraId="0BE8B8DA"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24CA0F0"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N</w:t>
            </w:r>
            <w:r w:rsidRPr="00DF7184">
              <w:rPr>
                <w:rFonts w:ascii="Century Gothic" w:hAnsi="Century Gothic"/>
                <w:sz w:val="20"/>
                <w:szCs w:val="20"/>
                <w:vertAlign w:val="subscript"/>
              </w:rPr>
              <w:t>2</w:t>
            </w:r>
            <w:r w:rsidRPr="00DF7184">
              <w:rPr>
                <w:rFonts w:ascii="Century Gothic" w:hAnsi="Century Gothic"/>
                <w:sz w:val="20"/>
                <w:szCs w:val="20"/>
              </w:rPr>
              <w:t>- en CO</w:t>
            </w:r>
            <w:r w:rsidRPr="00DF7184">
              <w:rPr>
                <w:rFonts w:ascii="Century Gothic" w:hAnsi="Century Gothic"/>
                <w:sz w:val="20"/>
                <w:szCs w:val="20"/>
                <w:vertAlign w:val="subscript"/>
              </w:rPr>
              <w:t>2</w:t>
            </w:r>
            <w:r w:rsidRPr="00DF7184">
              <w:rPr>
                <w:rFonts w:ascii="Century Gothic" w:hAnsi="Century Gothic"/>
                <w:sz w:val="20"/>
                <w:szCs w:val="20"/>
              </w:rPr>
              <w:t>-gehalte</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1902DA46" w14:textId="10C69B06"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15% (mol)</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1DD539FD" w14:textId="2C764219" w:rsidR="00820A0B"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p w14:paraId="4C23FF53" w14:textId="255DE2DF"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Enkel voor L-gas</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1C0703EC" w14:textId="6FD158E9"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542E365F"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DIN 51624</w:t>
            </w:r>
          </w:p>
        </w:tc>
      </w:tr>
      <w:tr w:rsidR="00820A0B" w:rsidRPr="00DF7184" w14:paraId="19773C3D"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A082A9B"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O</w:t>
            </w:r>
            <w:r w:rsidRPr="00DF7184">
              <w:rPr>
                <w:rFonts w:ascii="Century Gothic" w:hAnsi="Century Gothic"/>
                <w:sz w:val="20"/>
                <w:szCs w:val="20"/>
                <w:vertAlign w:val="subscript"/>
              </w:rPr>
              <w:t>2</w:t>
            </w:r>
            <w:r w:rsidRPr="00DF7184">
              <w:rPr>
                <w:rFonts w:ascii="Century Gothic" w:hAnsi="Century Gothic"/>
                <w:sz w:val="20"/>
                <w:szCs w:val="20"/>
              </w:rPr>
              <w:t>-gehalte</w:t>
            </w:r>
            <w:r w:rsidRPr="00DF7184">
              <w:rPr>
                <w:rFonts w:ascii="Century Gothic" w:hAnsi="Century Gothic"/>
                <w:sz w:val="20"/>
                <w:szCs w:val="20"/>
                <w:vertAlign w:val="subscript"/>
              </w:rPr>
              <w:t xml:space="preserve"> </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02AFDD9A" w14:textId="176EA586"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 (mol)</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1DA71C9B" w14:textId="1360FA83"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2F013582" w14:textId="4D4CD1EA"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24905D7" w14:textId="77777777" w:rsidR="00D15AAD"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EN 16726 </w:t>
            </w:r>
          </w:p>
          <w:p w14:paraId="5C6E95D7" w14:textId="67C52C80"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(H-gas)</w:t>
            </w:r>
          </w:p>
        </w:tc>
      </w:tr>
      <w:tr w:rsidR="00820A0B" w:rsidRPr="00DF7184" w14:paraId="561F4D8D" w14:textId="77777777" w:rsidTr="00ED36FB">
        <w:trPr>
          <w:trHeight w:val="832"/>
        </w:trPr>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E4EAF8E" w14:textId="77777777" w:rsidR="00820A0B"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Onzuiverheden</w:t>
            </w:r>
          </w:p>
        </w:tc>
        <w:tc>
          <w:tcPr>
            <w:tcW w:w="5245" w:type="dxa"/>
            <w:gridSpan w:val="4"/>
            <w:tcBorders>
              <w:top w:val="nil"/>
              <w:left w:val="nil"/>
              <w:bottom w:val="single" w:sz="8" w:space="0" w:color="A3A3A3"/>
              <w:right w:val="single" w:sz="8" w:space="0" w:color="A3A3A3"/>
            </w:tcBorders>
            <w:tcMar>
              <w:top w:w="40" w:type="dxa"/>
              <w:left w:w="60" w:type="dxa"/>
              <w:bottom w:w="40" w:type="dxa"/>
              <w:right w:w="60" w:type="dxa"/>
            </w:tcMar>
            <w:hideMark/>
          </w:tcPr>
          <w:p w14:paraId="6EF50E8F" w14:textId="3FD5E04E" w:rsidR="00ED36FB"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Het </w:t>
            </w:r>
            <w:r w:rsidR="00BA4F35">
              <w:rPr>
                <w:rFonts w:ascii="Century Gothic" w:hAnsi="Century Gothic"/>
                <w:sz w:val="20"/>
                <w:szCs w:val="20"/>
              </w:rPr>
              <w:t>G</w:t>
            </w:r>
            <w:r w:rsidRPr="00DF7184">
              <w:rPr>
                <w:rFonts w:ascii="Century Gothic" w:hAnsi="Century Gothic"/>
                <w:sz w:val="20"/>
                <w:szCs w:val="20"/>
              </w:rPr>
              <w:t>as bevat geen andere componenten en/of onzuiverheden waardoor het niet kan worden vervoerd, opgeslagen en/of gecommercialiseerd zonder bijkomende behandeling. </w:t>
            </w:r>
          </w:p>
          <w:p w14:paraId="09F7F3EC" w14:textId="77777777" w:rsidR="00820A0B" w:rsidRPr="00DF7184" w:rsidRDefault="00820A0B" w:rsidP="00F7265F">
            <w:pPr>
              <w:spacing w:before="160" w:line="312" w:lineRule="auto"/>
              <w:jc w:val="left"/>
              <w:rPr>
                <w:rFonts w:ascii="Century Gothic" w:hAnsi="Century Gothic"/>
              </w:rPr>
            </w:pP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5007CBB9" w14:textId="77777777" w:rsidR="00820A0B"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16726</w:t>
            </w:r>
          </w:p>
        </w:tc>
      </w:tr>
      <w:tr w:rsidR="00820A0B" w:rsidRPr="00DF7184" w14:paraId="496081F9"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9EEEFCB"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Hg</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6E469AB" w14:textId="78386E0B"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 µg/m³(n)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70CC0BBA" w14:textId="0BF68BD9"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EEAC226" w14:textId="1998380A"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6F271514"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16723-1</w:t>
            </w:r>
          </w:p>
        </w:tc>
      </w:tr>
      <w:tr w:rsidR="00820A0B" w:rsidRPr="00DF7184" w14:paraId="313B982E"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66701E7"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Cl</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7029B6A" w14:textId="278A1B35"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 mg/m³(n)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0A4452E" w14:textId="0C5FB3A4"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28FEB51A" w14:textId="4CCA014B"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E76738C"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Benchmark</w:t>
            </w:r>
          </w:p>
        </w:tc>
      </w:tr>
      <w:tr w:rsidR="00820A0B" w:rsidRPr="00DF7184" w14:paraId="05138781"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649D9C7"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F</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7B816490" w14:textId="4AA81A7D"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10 mg/m³(n)</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3C6451E" w14:textId="4E7B49B5"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8566577" w14:textId="30DD5553"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57F70B5"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Benchmark</w:t>
            </w:r>
          </w:p>
        </w:tc>
      </w:tr>
      <w:tr w:rsidR="00820A0B" w:rsidRPr="00DF7184" w14:paraId="473C3F02"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94218BC"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H</w:t>
            </w:r>
            <w:r w:rsidRPr="00DF7184">
              <w:rPr>
                <w:rFonts w:ascii="Century Gothic" w:hAnsi="Century Gothic"/>
                <w:sz w:val="20"/>
                <w:szCs w:val="20"/>
                <w:vertAlign w:val="subscript"/>
              </w:rPr>
              <w:t>2</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57B3BF4F" w14:textId="46576923"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2% (mol)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0AAAC4B" w14:textId="6AC78842"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1EA091D0" w14:textId="60D8D0F3"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106A6DE"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16723-2</w:t>
            </w:r>
          </w:p>
        </w:tc>
      </w:tr>
      <w:tr w:rsidR="00820A0B" w:rsidRPr="00DF7184" w14:paraId="5D911D91"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D49F795"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NH</w:t>
            </w:r>
            <w:r w:rsidRPr="00DF7184">
              <w:rPr>
                <w:rFonts w:ascii="Century Gothic" w:hAnsi="Century Gothic"/>
                <w:sz w:val="20"/>
                <w:szCs w:val="20"/>
                <w:vertAlign w:val="subscript"/>
              </w:rPr>
              <w:t>3</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431D71C" w14:textId="387D45E1"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10 mg/m³(n)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5C02604C" w14:textId="03C32E36"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6235331A" w14:textId="19FC7C00"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DF65113"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16723-1</w:t>
            </w:r>
          </w:p>
        </w:tc>
      </w:tr>
      <w:tr w:rsidR="00820A0B" w:rsidRPr="00DF7184" w14:paraId="01A002C9"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3283173"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Amine</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3CC4346E" w14:textId="5F6DA9FC"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10 mg/m³(n)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2D944B9E" w14:textId="71D0862F"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2D25BD53" w14:textId="276A56B7"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BDCD339"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16723-1</w:t>
            </w:r>
          </w:p>
        </w:tc>
      </w:tr>
      <w:tr w:rsidR="00820A0B" w:rsidRPr="00DF7184" w14:paraId="602B60B7"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2977AA9"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CO</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79D63926" w14:textId="35B772A6"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0,1% (mol)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0BC894BA" w14:textId="6CD7A108"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28FE5613" w14:textId="0C740501"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038DAB6"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16723-1</w:t>
            </w:r>
          </w:p>
        </w:tc>
      </w:tr>
      <w:tr w:rsidR="00820A0B" w:rsidRPr="00DF7184" w14:paraId="6FE6637D"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B2A3C32"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BTX</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21B5F57B" w14:textId="52B3D21C"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xml:space="preserve">&lt; 500 </w:t>
            </w:r>
            <w:proofErr w:type="spellStart"/>
            <w:r w:rsidRPr="00DF7184">
              <w:rPr>
                <w:rFonts w:ascii="Century Gothic" w:hAnsi="Century Gothic"/>
                <w:sz w:val="20"/>
                <w:szCs w:val="20"/>
              </w:rPr>
              <w:t>ppm</w:t>
            </w:r>
            <w:proofErr w:type="spellEnd"/>
            <w:r w:rsidRPr="00DF7184">
              <w:rPr>
                <w:rFonts w:ascii="Century Gothic" w:hAnsi="Century Gothic"/>
                <w:sz w:val="20"/>
                <w:szCs w:val="20"/>
              </w:rPr>
              <w:t>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326B112C" w14:textId="5B2D8E99"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507E9801" w14:textId="037D2D43"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39A4218"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Benchmark</w:t>
            </w:r>
          </w:p>
        </w:tc>
      </w:tr>
      <w:tr w:rsidR="00820A0B" w:rsidRPr="00DF7184" w14:paraId="0E7ACF33"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483AB44"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Si</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294B09CE" w14:textId="4C445044"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&lt; 1 mg/m³(n)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7ED973AC" w14:textId="7DC46429"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773790FB" w14:textId="0AE779A8"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9C1E4FF"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EN 16723-1</w:t>
            </w:r>
          </w:p>
        </w:tc>
      </w:tr>
      <w:tr w:rsidR="00820A0B" w:rsidRPr="00DF7184" w14:paraId="4F917F94" w14:textId="77777777" w:rsidTr="00AD3EAE">
        <w:tc>
          <w:tcPr>
            <w:tcW w:w="25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86B92B9"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Maximale grootte van stofdeeltjes</w:t>
            </w:r>
          </w:p>
        </w:tc>
        <w:tc>
          <w:tcPr>
            <w:tcW w:w="2694"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3F1019F8" w14:textId="77777777"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sym w:font="Symbol" w:char="F0A3"/>
            </w:r>
            <w:r w:rsidRPr="00DF7184">
              <w:rPr>
                <w:rFonts w:ascii="Century Gothic" w:hAnsi="Century Gothic"/>
                <w:sz w:val="20"/>
                <w:szCs w:val="20"/>
              </w:rPr>
              <w:t xml:space="preserve"> 5 </w:t>
            </w:r>
            <w:r w:rsidRPr="00DF7184">
              <w:rPr>
                <w:rFonts w:ascii="Century Gothic" w:hAnsi="Century Gothic"/>
                <w:sz w:val="20"/>
                <w:szCs w:val="20"/>
              </w:rPr>
              <w:sym w:font="Symbol" w:char="F06D"/>
            </w:r>
            <w:r w:rsidRPr="00DF7184">
              <w:rPr>
                <w:rFonts w:ascii="Century Gothic" w:hAnsi="Century Gothic"/>
                <w:sz w:val="20"/>
                <w:szCs w:val="20"/>
              </w:rPr>
              <w:t>m</w:t>
            </w:r>
          </w:p>
          <w:p w14:paraId="00F80867" w14:textId="217FCE0A"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5" w:type="dxa"/>
            <w:tcBorders>
              <w:top w:val="nil"/>
              <w:left w:val="nil"/>
              <w:bottom w:val="single" w:sz="8" w:space="0" w:color="A3A3A3"/>
              <w:right w:val="single" w:sz="8" w:space="0" w:color="A3A3A3"/>
            </w:tcBorders>
            <w:tcMar>
              <w:top w:w="40" w:type="dxa"/>
              <w:left w:w="60" w:type="dxa"/>
              <w:bottom w:w="40" w:type="dxa"/>
              <w:right w:w="60" w:type="dxa"/>
            </w:tcMar>
            <w:hideMark/>
          </w:tcPr>
          <w:p w14:paraId="7864D885" w14:textId="72437E44" w:rsidR="008811C2" w:rsidRPr="00DF7184" w:rsidRDefault="008811C2"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 -</w:t>
            </w:r>
          </w:p>
        </w:tc>
        <w:tc>
          <w:tcPr>
            <w:tcW w:w="1276" w:type="dxa"/>
            <w:tcBorders>
              <w:top w:val="nil"/>
              <w:left w:val="nil"/>
              <w:bottom w:val="single" w:sz="8" w:space="0" w:color="A3A3A3"/>
              <w:right w:val="single" w:sz="8" w:space="0" w:color="A3A3A3"/>
            </w:tcBorders>
            <w:tcMar>
              <w:top w:w="40" w:type="dxa"/>
              <w:left w:w="60" w:type="dxa"/>
              <w:bottom w:w="40" w:type="dxa"/>
              <w:right w:w="60" w:type="dxa"/>
            </w:tcMar>
            <w:hideMark/>
          </w:tcPr>
          <w:p w14:paraId="4FD357C2" w14:textId="5207AFF8" w:rsidR="008811C2" w:rsidRPr="00DF7184" w:rsidRDefault="00820A0B" w:rsidP="00F7265F">
            <w:pPr>
              <w:pStyle w:val="NormalWeb"/>
              <w:spacing w:before="160" w:beforeAutospacing="0" w:after="0" w:afterAutospacing="0" w:line="312" w:lineRule="auto"/>
              <w:rPr>
                <w:rFonts w:ascii="Century Gothic" w:hAnsi="Century Gothic" w:cstheme="minorHAnsi"/>
                <w:sz w:val="20"/>
                <w:szCs w:val="20"/>
              </w:rPr>
            </w:pPr>
            <w:r w:rsidRPr="00DF7184">
              <w:rPr>
                <w:rFonts w:ascii="Century Gothic" w:hAnsi="Century Gothic"/>
                <w:sz w:val="20"/>
                <w:szCs w:val="20"/>
              </w:rPr>
              <w:t>Ja</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79DA879D" w14:textId="3B1398A8" w:rsidR="008811C2" w:rsidRPr="00DF7184" w:rsidRDefault="00EB2631" w:rsidP="00F7265F">
            <w:pPr>
              <w:pStyle w:val="NormalWeb"/>
              <w:spacing w:before="160" w:beforeAutospacing="0" w:after="0" w:afterAutospacing="0" w:line="312" w:lineRule="auto"/>
              <w:rPr>
                <w:rFonts w:ascii="Century Gothic" w:hAnsi="Century Gothic" w:cstheme="minorHAnsi"/>
                <w:sz w:val="20"/>
                <w:szCs w:val="20"/>
              </w:rPr>
            </w:pPr>
            <w:r>
              <w:rPr>
                <w:rFonts w:ascii="Century Gothic" w:hAnsi="Century Gothic"/>
                <w:sz w:val="20"/>
                <w:szCs w:val="20"/>
              </w:rPr>
              <w:t>Beheerder</w:t>
            </w:r>
          </w:p>
        </w:tc>
      </w:tr>
    </w:tbl>
    <w:p w14:paraId="24CC31A5" w14:textId="77777777" w:rsidR="008811C2" w:rsidRPr="00DF7184" w:rsidRDefault="008811C2" w:rsidP="00F7265F">
      <w:pPr>
        <w:pStyle w:val="Heading2"/>
        <w:numPr>
          <w:ilvl w:val="0"/>
          <w:numId w:val="0"/>
        </w:numPr>
        <w:spacing w:before="160" w:after="0" w:line="312" w:lineRule="auto"/>
        <w:ind w:left="576"/>
        <w:jc w:val="left"/>
        <w:rPr>
          <w:rFonts w:ascii="Century Gothic" w:hAnsi="Century Gothic" w:cstheme="minorHAnsi"/>
          <w:sz w:val="20"/>
          <w:szCs w:val="20"/>
        </w:rPr>
      </w:pPr>
    </w:p>
    <w:p w14:paraId="68F7C24B" w14:textId="7E529F14" w:rsidR="002B2FDC" w:rsidRPr="008270A3" w:rsidRDefault="002B2FDC" w:rsidP="002F1742">
      <w:pPr>
        <w:pStyle w:val="Heading1"/>
        <w:spacing w:before="280" w:after="0"/>
        <w:jc w:val="left"/>
        <w:rPr>
          <w:rFonts w:ascii="Century Gothic" w:eastAsiaTheme="majorEastAsia" w:hAnsi="Century Gothic" w:cstheme="majorBidi"/>
          <w:bCs w:val="0"/>
          <w:caps w:val="0"/>
          <w:snapToGrid/>
          <w:color w:val="15234A"/>
          <w:kern w:val="0"/>
          <w:sz w:val="40"/>
          <w:szCs w:val="32"/>
          <w:lang w:val="en-GB" w:eastAsia="en-US" w:bidi="ar-SA"/>
        </w:rPr>
      </w:pPr>
      <w:bookmarkStart w:id="545" w:name="_Toc482004749"/>
      <w:bookmarkStart w:id="546" w:name="_Toc45552166"/>
      <w:bookmarkStart w:id="547" w:name="_Toc54782391"/>
      <w:r w:rsidRPr="008270A3">
        <w:rPr>
          <w:rFonts w:ascii="Century Gothic" w:eastAsiaTheme="majorEastAsia" w:hAnsi="Century Gothic" w:cstheme="majorBidi"/>
          <w:bCs w:val="0"/>
          <w:caps w:val="0"/>
          <w:snapToGrid/>
          <w:color w:val="15234A"/>
          <w:kern w:val="0"/>
          <w:sz w:val="40"/>
          <w:szCs w:val="32"/>
          <w:lang w:val="en-GB" w:eastAsia="en-US" w:bidi="ar-SA"/>
        </w:rPr>
        <w:lastRenderedPageBreak/>
        <w:t xml:space="preserve">Bepaling van de </w:t>
      </w:r>
      <w:bookmarkEnd w:id="545"/>
      <w:bookmarkEnd w:id="546"/>
      <w:r w:rsidRPr="008270A3">
        <w:rPr>
          <w:rFonts w:ascii="Century Gothic" w:eastAsiaTheme="majorEastAsia" w:hAnsi="Century Gothic" w:cstheme="majorBidi"/>
          <w:bCs w:val="0"/>
          <w:caps w:val="0"/>
          <w:snapToGrid/>
          <w:color w:val="15234A"/>
          <w:kern w:val="0"/>
          <w:sz w:val="40"/>
          <w:szCs w:val="32"/>
          <w:lang w:val="en-GB" w:eastAsia="en-US" w:bidi="ar-SA"/>
        </w:rPr>
        <w:t>geïnjecteerde hoeveelheden</w:t>
      </w:r>
      <w:bookmarkEnd w:id="547"/>
    </w:p>
    <w:p w14:paraId="03E5956F" w14:textId="77777777" w:rsidR="002B2FDC" w:rsidRPr="008270A3" w:rsidRDefault="002B2FDC" w:rsidP="002F1742">
      <w:pPr>
        <w:pStyle w:val="Heading2"/>
        <w:spacing w:before="280" w:after="0"/>
        <w:jc w:val="left"/>
        <w:rPr>
          <w:rFonts w:ascii="Century Gothic" w:eastAsiaTheme="majorEastAsia" w:hAnsi="Century Gothic" w:cstheme="majorBidi"/>
          <w:bCs w:val="0"/>
          <w:caps w:val="0"/>
          <w:snapToGrid/>
          <w:color w:val="15234A"/>
          <w:kern w:val="0"/>
          <w:sz w:val="34"/>
          <w:szCs w:val="26"/>
          <w:lang w:val="en-GB" w:eastAsia="en-US" w:bidi="ar-SA"/>
        </w:rPr>
      </w:pPr>
      <w:bookmarkStart w:id="548" w:name="_Toc482004750"/>
      <w:bookmarkStart w:id="549" w:name="_Toc45552167"/>
      <w:bookmarkStart w:id="550" w:name="_Toc54782392"/>
      <w:r w:rsidRPr="008270A3">
        <w:rPr>
          <w:rFonts w:ascii="Century Gothic" w:eastAsiaTheme="majorEastAsia" w:hAnsi="Century Gothic" w:cstheme="majorBidi"/>
          <w:bCs w:val="0"/>
          <w:caps w:val="0"/>
          <w:snapToGrid/>
          <w:color w:val="15234A"/>
          <w:kern w:val="0"/>
          <w:sz w:val="34"/>
          <w:szCs w:val="26"/>
          <w:lang w:val="en-GB" w:eastAsia="en-US" w:bidi="ar-SA"/>
        </w:rPr>
        <w:t>Algemeen</w:t>
      </w:r>
      <w:bookmarkEnd w:id="548"/>
      <w:bookmarkEnd w:id="549"/>
      <w:bookmarkEnd w:id="550"/>
    </w:p>
    <w:p w14:paraId="19A2832A" w14:textId="12FBA7E3" w:rsidR="002B2FDC" w:rsidRPr="00DF7184" w:rsidRDefault="002B2FDC" w:rsidP="00F7265F">
      <w:pPr>
        <w:spacing w:before="160" w:line="312" w:lineRule="auto"/>
        <w:ind w:left="567" w:right="142"/>
        <w:jc w:val="left"/>
        <w:rPr>
          <w:rFonts w:ascii="Century Gothic" w:hAnsi="Century Gothic" w:cstheme="minorHAnsi"/>
        </w:rPr>
      </w:pPr>
      <w:r w:rsidRPr="00DF7184">
        <w:rPr>
          <w:rFonts w:ascii="Century Gothic" w:hAnsi="Century Gothic"/>
        </w:rPr>
        <w:t xml:space="preserve">De door de </w:t>
      </w:r>
      <w:r w:rsidR="00F45923" w:rsidRPr="00DF7184">
        <w:rPr>
          <w:rFonts w:ascii="Century Gothic" w:hAnsi="Century Gothic"/>
        </w:rPr>
        <w:t>Lokale Producent</w:t>
      </w:r>
      <w:r w:rsidRPr="00DF7184">
        <w:rPr>
          <w:rFonts w:ascii="Century Gothic" w:hAnsi="Century Gothic"/>
        </w:rPr>
        <w:t xml:space="preserve"> geïnjecteerde </w:t>
      </w:r>
      <w:r w:rsidR="00BA46D8">
        <w:rPr>
          <w:rFonts w:ascii="Century Gothic" w:hAnsi="Century Gothic"/>
        </w:rPr>
        <w:t>G</w:t>
      </w:r>
      <w:r w:rsidRPr="00DF7184">
        <w:rPr>
          <w:rFonts w:ascii="Century Gothic" w:hAnsi="Century Gothic"/>
        </w:rPr>
        <w:t xml:space="preserve">ashoeveelheid wordt uitgedrukt op basis van de verbruikte energie (in kWh). Deze waarde wordt berekend door het overgebrachte volume (kubieke meter </w:t>
      </w:r>
      <w:r w:rsidR="00BA4F35">
        <w:rPr>
          <w:rFonts w:ascii="Century Gothic" w:hAnsi="Century Gothic"/>
        </w:rPr>
        <w:t>G</w:t>
      </w:r>
      <w:r w:rsidRPr="00DF7184">
        <w:rPr>
          <w:rFonts w:ascii="Century Gothic" w:hAnsi="Century Gothic"/>
        </w:rPr>
        <w:t xml:space="preserve">as onder </w:t>
      </w:r>
      <w:r w:rsidR="000A529B">
        <w:rPr>
          <w:rFonts w:ascii="Century Gothic" w:hAnsi="Century Gothic"/>
        </w:rPr>
        <w:t>Base Conditions</w:t>
      </w:r>
      <w:r w:rsidRPr="00DF7184">
        <w:rPr>
          <w:rFonts w:ascii="Century Gothic" w:hAnsi="Century Gothic"/>
        </w:rPr>
        <w:t xml:space="preserve">  te vermenigvuldigen met de Calorische Bovenwaarde (CBW) van het </w:t>
      </w:r>
      <w:r w:rsidR="00BA46D8">
        <w:rPr>
          <w:rFonts w:ascii="Century Gothic" w:hAnsi="Century Gothic"/>
        </w:rPr>
        <w:t>G</w:t>
      </w:r>
      <w:r w:rsidRPr="00DF7184">
        <w:rPr>
          <w:rFonts w:ascii="Century Gothic" w:hAnsi="Century Gothic"/>
        </w:rPr>
        <w:t xml:space="preserve">as. </w:t>
      </w:r>
    </w:p>
    <w:p w14:paraId="1F6E6CCB" w14:textId="55C7C52F" w:rsidR="002B2FDC" w:rsidRPr="00DF7184" w:rsidRDefault="002B2FDC" w:rsidP="00F7265F">
      <w:pPr>
        <w:spacing w:before="160" w:line="312" w:lineRule="auto"/>
        <w:ind w:left="567"/>
        <w:jc w:val="left"/>
        <w:rPr>
          <w:rFonts w:ascii="Century Gothic" w:hAnsi="Century Gothic" w:cstheme="minorHAnsi"/>
        </w:rPr>
      </w:pPr>
      <w:r w:rsidRPr="00DF7184">
        <w:rPr>
          <w:rFonts w:ascii="Century Gothic" w:hAnsi="Century Gothic"/>
        </w:rPr>
        <w:t xml:space="preserve">Om het Volume </w:t>
      </w:r>
      <w:r w:rsidR="006B4729" w:rsidRPr="00DF7184">
        <w:rPr>
          <w:rFonts w:ascii="Century Gothic" w:hAnsi="Century Gothic"/>
        </w:rPr>
        <w:t xml:space="preserve">onder </w:t>
      </w:r>
      <w:r w:rsidR="000A529B">
        <w:rPr>
          <w:rFonts w:ascii="Century Gothic" w:hAnsi="Century Gothic"/>
        </w:rPr>
        <w:t>B</w:t>
      </w:r>
      <w:r w:rsidR="00946AF1" w:rsidRPr="00DF7184">
        <w:rPr>
          <w:rFonts w:ascii="Century Gothic" w:hAnsi="Century Gothic"/>
        </w:rPr>
        <w:t>as</w:t>
      </w:r>
      <w:r w:rsidR="000A529B">
        <w:rPr>
          <w:rFonts w:ascii="Century Gothic" w:hAnsi="Century Gothic"/>
        </w:rPr>
        <w:t>e C</w:t>
      </w:r>
      <w:r w:rsidR="00946AF1" w:rsidRPr="00DF7184">
        <w:rPr>
          <w:rFonts w:ascii="Century Gothic" w:hAnsi="Century Gothic"/>
        </w:rPr>
        <w:t>onditi</w:t>
      </w:r>
      <w:r w:rsidR="000A529B">
        <w:rPr>
          <w:rFonts w:ascii="Century Gothic" w:hAnsi="Century Gothic"/>
        </w:rPr>
        <w:t>on</w:t>
      </w:r>
      <w:r w:rsidR="00946AF1" w:rsidRPr="00DF7184">
        <w:rPr>
          <w:rFonts w:ascii="Century Gothic" w:hAnsi="Century Gothic"/>
        </w:rPr>
        <w:t>s</w:t>
      </w:r>
      <w:r w:rsidRPr="00DF7184">
        <w:rPr>
          <w:rFonts w:ascii="Century Gothic" w:hAnsi="Century Gothic"/>
        </w:rPr>
        <w:t xml:space="preserve"> te bepalen is elke meetlijn uitgerust met de volgende toestellen:</w:t>
      </w:r>
    </w:p>
    <w:p w14:paraId="6A50670F" w14:textId="1913E134" w:rsidR="002B2FDC" w:rsidRPr="00DF7184" w:rsidRDefault="00816CCC"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Volume gasmeter die het volume meet onder zijn Measurement Conditions (Vm), dit wil zeggen het gasvolume onder bedrijfscondities van Druk (P) en Temperatuur (T).</w:t>
      </w:r>
    </w:p>
    <w:p w14:paraId="298E96F2" w14:textId="77777777" w:rsidR="002B2FDC" w:rsidRPr="00DF7184" w:rsidRDefault="002B2FDC"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Druk- en temperatuursensoren, die hun meetwaarden ook doorgeven aan het Volumeherleidingsinstrument;</w:t>
      </w:r>
    </w:p>
    <w:p w14:paraId="5E419C5A" w14:textId="1CFD9F64" w:rsidR="002B2FDC" w:rsidRPr="00DF7184" w:rsidRDefault="00D73952"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 xml:space="preserve">het Volumeherleidingsinstrument (VHI) dat het volume in Base Conditions (Vb) berekent op basis van de ontvangen gegevens en overeenkomstig de “ideale-gaswet” aangepast voor </w:t>
      </w:r>
      <w:r w:rsidR="004A0230">
        <w:rPr>
          <w:rFonts w:ascii="Century Gothic" w:hAnsi="Century Gothic"/>
        </w:rPr>
        <w:t>G</w:t>
      </w:r>
      <w:r w:rsidRPr="00DF7184">
        <w:rPr>
          <w:rFonts w:ascii="Century Gothic" w:hAnsi="Century Gothic"/>
        </w:rPr>
        <w:t xml:space="preserve">as. Voor deze berekening wordt de volgende formule toegepast: </w:t>
      </w:r>
    </w:p>
    <w:p w14:paraId="16180BC1" w14:textId="77777777" w:rsidR="002B2FDC" w:rsidRPr="00DF7184" w:rsidRDefault="002B2FDC" w:rsidP="00F7265F">
      <w:pPr>
        <w:spacing w:before="160" w:line="312" w:lineRule="auto"/>
        <w:ind w:left="992" w:hanging="425"/>
        <w:jc w:val="left"/>
        <w:rPr>
          <w:rFonts w:ascii="Century Gothic" w:hAnsi="Century Gothic" w:cstheme="minorHAnsi"/>
        </w:rPr>
      </w:pPr>
    </w:p>
    <w:p w14:paraId="3387A389" w14:textId="77777777" w:rsidR="002B2FDC" w:rsidRPr="00DF7184" w:rsidRDefault="00FD51A8" w:rsidP="00F7265F">
      <w:pPr>
        <w:spacing w:before="160" w:line="312" w:lineRule="auto"/>
        <w:ind w:left="2271"/>
        <w:jc w:val="left"/>
        <w:rPr>
          <w:rFonts w:ascii="Century Gothic" w:hAnsi="Century Gothic" w:cstheme="minorHAnsi"/>
        </w:rPr>
      </w:pPr>
      <w:r w:rsidRPr="00DF7184">
        <w:rPr>
          <w:rFonts w:ascii="Century Gothic" w:hAnsi="Century Gothic"/>
        </w:rPr>
        <w:object w:dxaOrig="2360" w:dyaOrig="620" w14:anchorId="73032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4pt" o:ole="" fillcolor="window">
            <v:imagedata r:id="rId14" o:title=""/>
          </v:shape>
          <o:OLEObject Type="Embed" ProgID="Equation.3" ShapeID="_x0000_i1025" DrawAspect="Content" ObjectID="_1665395100" r:id="rId15"/>
        </w:object>
      </w:r>
    </w:p>
    <w:p w14:paraId="75998FFD" w14:textId="77777777" w:rsidR="002B2FDC" w:rsidRPr="00DF7184" w:rsidRDefault="002B2FDC" w:rsidP="00F7265F">
      <w:pPr>
        <w:spacing w:before="160" w:line="312" w:lineRule="auto"/>
        <w:ind w:left="570"/>
        <w:jc w:val="left"/>
        <w:rPr>
          <w:rFonts w:ascii="Century Gothic" w:hAnsi="Century Gothic" w:cstheme="minorHAnsi"/>
          <w:b/>
          <w:bCs/>
          <w:u w:val="single"/>
        </w:rPr>
      </w:pPr>
    </w:p>
    <w:p w14:paraId="1F35D938" w14:textId="19A005F2" w:rsidR="002B2FDC" w:rsidRPr="00DA0A78" w:rsidRDefault="002B2FDC" w:rsidP="00F7265F">
      <w:pPr>
        <w:pStyle w:val="Heading2"/>
        <w:spacing w:before="160" w:after="0" w:line="312" w:lineRule="auto"/>
        <w:jc w:val="left"/>
        <w:rPr>
          <w:rFonts w:ascii="Century Gothic" w:eastAsiaTheme="majorEastAsia" w:hAnsi="Century Gothic" w:cstheme="majorBidi"/>
          <w:bCs w:val="0"/>
          <w:caps w:val="0"/>
          <w:snapToGrid/>
          <w:color w:val="15234A"/>
          <w:kern w:val="0"/>
          <w:sz w:val="34"/>
          <w:szCs w:val="26"/>
          <w:lang w:val="en-GB" w:eastAsia="en-US" w:bidi="ar-SA"/>
        </w:rPr>
      </w:pPr>
      <w:bookmarkStart w:id="551" w:name="_Toc482004751"/>
      <w:bookmarkStart w:id="552" w:name="_Toc45552168"/>
      <w:bookmarkStart w:id="553" w:name="_Toc54782393"/>
      <w:r w:rsidRPr="00DA0A78">
        <w:rPr>
          <w:rFonts w:ascii="Century Gothic" w:eastAsiaTheme="majorEastAsia" w:hAnsi="Century Gothic" w:cstheme="majorBidi"/>
          <w:bCs w:val="0"/>
          <w:caps w:val="0"/>
          <w:snapToGrid/>
          <w:color w:val="15234A"/>
          <w:kern w:val="0"/>
          <w:sz w:val="34"/>
          <w:szCs w:val="26"/>
          <w:lang w:val="en-GB" w:eastAsia="en-US" w:bidi="ar-SA"/>
        </w:rPr>
        <w:t xml:space="preserve">Bepaling van de geïnjecteerde </w:t>
      </w:r>
      <w:bookmarkEnd w:id="551"/>
      <w:r w:rsidRPr="00DA0A78">
        <w:rPr>
          <w:rFonts w:ascii="Century Gothic" w:eastAsiaTheme="majorEastAsia" w:hAnsi="Century Gothic" w:cstheme="majorBidi"/>
          <w:bCs w:val="0"/>
          <w:caps w:val="0"/>
          <w:snapToGrid/>
          <w:color w:val="15234A"/>
          <w:kern w:val="0"/>
          <w:sz w:val="34"/>
          <w:szCs w:val="26"/>
          <w:lang w:val="en-GB" w:eastAsia="en-US" w:bidi="ar-SA"/>
        </w:rPr>
        <w:t>energie</w:t>
      </w:r>
      <w:bookmarkEnd w:id="552"/>
      <w:bookmarkEnd w:id="553"/>
    </w:p>
    <w:p w14:paraId="6FDAFA01" w14:textId="3FF17950" w:rsidR="002B2FDC" w:rsidRPr="00577A85" w:rsidRDefault="002B2FDC"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r w:rsidRPr="00577A85">
        <w:rPr>
          <w:rFonts w:ascii="Century Gothic" w:eastAsiaTheme="majorEastAsia" w:hAnsi="Century Gothic" w:cstheme="majorBidi"/>
          <w:bCs w:val="0"/>
          <w:smallCaps w:val="0"/>
          <w:snapToGrid/>
          <w:color w:val="00C1D5"/>
          <w:kern w:val="0"/>
          <w:sz w:val="30"/>
          <w:lang w:val="en-GB" w:eastAsia="en-US" w:bidi="ar-SA"/>
        </w:rPr>
        <w:t xml:space="preserve"> </w:t>
      </w:r>
      <w:bookmarkStart w:id="554" w:name="_Toc482004752"/>
      <w:bookmarkStart w:id="555" w:name="_Toc45552169"/>
      <w:bookmarkStart w:id="556" w:name="_Toc54782394"/>
      <w:r w:rsidRPr="00DA0A78">
        <w:rPr>
          <w:rFonts w:ascii="Century Gothic" w:eastAsiaTheme="majorEastAsia" w:hAnsi="Century Gothic" w:cstheme="majorBidi"/>
          <w:bCs w:val="0"/>
          <w:smallCaps w:val="0"/>
          <w:snapToGrid/>
          <w:color w:val="00C1D5"/>
          <w:kern w:val="0"/>
          <w:sz w:val="30"/>
          <w:lang w:val="en-GB" w:eastAsia="en-US" w:bidi="ar-SA"/>
        </w:rPr>
        <w:t>Met Gaschromatograaf</w:t>
      </w:r>
      <w:bookmarkEnd w:id="554"/>
      <w:bookmarkEnd w:id="555"/>
      <w:bookmarkEnd w:id="556"/>
    </w:p>
    <w:p w14:paraId="3EB5EF33" w14:textId="798A5701" w:rsidR="002B2FDC" w:rsidRPr="00DF7184" w:rsidRDefault="002B2FDC" w:rsidP="00F7265F">
      <w:pPr>
        <w:spacing w:before="160" w:line="312" w:lineRule="auto"/>
        <w:jc w:val="left"/>
        <w:rPr>
          <w:rFonts w:ascii="Century Gothic" w:hAnsi="Century Gothic"/>
        </w:rPr>
      </w:pPr>
      <w:r w:rsidRPr="00DF7184">
        <w:rPr>
          <w:rFonts w:ascii="Century Gothic" w:hAnsi="Century Gothic"/>
        </w:rPr>
        <w:t>Opmerking vooraf: Een Gaschromatograaf is te verstaan als een Gaschromatograaf die door de Beheerder is geïnstalleerd, onderhouden en gekalibreerd. Ter bepaling van de gaskwaliteit voor facturatiedoeleinden van de Beheerder mag geen enkel ander apparaat worden gebruikt, tenzij met voorafgaande toestemming van de Beheerder.</w:t>
      </w:r>
    </w:p>
    <w:p w14:paraId="64A654A9" w14:textId="0F6719D6" w:rsidR="002B2FDC" w:rsidRPr="00DF7184" w:rsidRDefault="002B2FDC" w:rsidP="00F7265F">
      <w:pPr>
        <w:spacing w:before="160" w:line="312" w:lineRule="auto"/>
        <w:jc w:val="left"/>
        <w:rPr>
          <w:rFonts w:ascii="Century Gothic" w:hAnsi="Century Gothic"/>
        </w:rPr>
      </w:pPr>
      <w:r w:rsidRPr="00DF7184">
        <w:rPr>
          <w:rFonts w:ascii="Century Gothic" w:hAnsi="Century Gothic"/>
        </w:rPr>
        <w:t>Berekening van de energie:</w:t>
      </w:r>
    </w:p>
    <w:p w14:paraId="5C0ACF21" w14:textId="0EE36171" w:rsidR="002B2FDC" w:rsidRPr="00BD7710" w:rsidRDefault="002B2FDC" w:rsidP="00F7265F">
      <w:pPr>
        <w:pStyle w:val="Standaard3"/>
        <w:spacing w:before="160" w:line="312" w:lineRule="auto"/>
        <w:ind w:firstLine="567"/>
        <w:jc w:val="left"/>
        <w:rPr>
          <w:rFonts w:ascii="Century Gothic" w:hAnsi="Century Gothic" w:cstheme="minorHAnsi"/>
          <w:lang w:val="nl-BE"/>
        </w:rPr>
      </w:pPr>
      <w:r w:rsidRPr="00BD7710">
        <w:rPr>
          <w:rFonts w:ascii="Century Gothic" w:hAnsi="Century Gothic" w:cstheme="minorHAnsi"/>
          <w:lang w:val="nl-BE"/>
        </w:rPr>
        <w:t>E = Vb x CBW (CBW conform ISO 6976)</w:t>
      </w:r>
    </w:p>
    <w:p w14:paraId="441DDC3B" w14:textId="77777777" w:rsidR="00BE2D4F" w:rsidRPr="00BD7710" w:rsidRDefault="00BE2D4F" w:rsidP="00F7265F">
      <w:pPr>
        <w:pStyle w:val="Standaard3"/>
        <w:spacing w:before="160" w:line="312" w:lineRule="auto"/>
        <w:ind w:firstLine="567"/>
        <w:jc w:val="left"/>
        <w:rPr>
          <w:rFonts w:ascii="Century Gothic" w:hAnsi="Century Gothic" w:cstheme="minorHAnsi"/>
          <w:lang w:val="nl-BE"/>
        </w:rPr>
      </w:pPr>
    </w:p>
    <w:p w14:paraId="25B908DF" w14:textId="1EBFFDDB" w:rsidR="002B2FDC" w:rsidRPr="00DF7184" w:rsidRDefault="002B2FDC" w:rsidP="00F7265F">
      <w:pPr>
        <w:spacing w:before="160" w:line="312" w:lineRule="auto"/>
        <w:jc w:val="left"/>
        <w:rPr>
          <w:rFonts w:ascii="Century Gothic" w:hAnsi="Century Gothic"/>
        </w:rPr>
      </w:pPr>
      <w:r w:rsidRPr="00DF7184">
        <w:rPr>
          <w:rFonts w:ascii="Century Gothic" w:hAnsi="Century Gothic"/>
        </w:rPr>
        <w:lastRenderedPageBreak/>
        <w:t>De Calorische Bovenwaarde (CBW) wordt voor elke analyse berekend en vermenigvuldigd met de gasvolumes die sinds de vorige analyse zijn gemeten. Na elk uur worden alle volumes en energiewaarden van het laatste uur opgeteld teneinde de gewogen Calorische Bovenwaarde van het afgelopen uur te berekenen.</w:t>
      </w:r>
    </w:p>
    <w:p w14:paraId="46960B5C" w14:textId="77777777" w:rsidR="002B2FDC" w:rsidRPr="00DF7184" w:rsidRDefault="002B2FDC" w:rsidP="00F7265F">
      <w:pPr>
        <w:spacing w:before="160" w:line="312" w:lineRule="auto"/>
        <w:jc w:val="left"/>
        <w:rPr>
          <w:rFonts w:ascii="Century Gothic" w:hAnsi="Century Gothic"/>
        </w:rPr>
      </w:pPr>
      <w:r w:rsidRPr="00DF7184">
        <w:rPr>
          <w:rFonts w:ascii="Century Gothic" w:hAnsi="Century Gothic"/>
        </w:rPr>
        <w:t>Elke dag worden de volgende items altijd op uurbasis geregistreerd: het volume, de energie, de overeenkomstige Calorische Bovenwaarde, de gewogen analysewaarde, de gewogen Z-waarde en de gewogen densiteit.</w:t>
      </w:r>
    </w:p>
    <w:p w14:paraId="053E92AE" w14:textId="6EF6D2CA" w:rsidR="002B2FDC" w:rsidRPr="00DF7184" w:rsidRDefault="002B2FDC" w:rsidP="00F7265F">
      <w:pPr>
        <w:spacing w:before="160" w:line="312" w:lineRule="auto"/>
        <w:jc w:val="left"/>
        <w:rPr>
          <w:rFonts w:ascii="Century Gothic" w:hAnsi="Century Gothic"/>
        </w:rPr>
      </w:pPr>
      <w:r w:rsidRPr="00DF7184">
        <w:rPr>
          <w:rFonts w:ascii="Century Gothic" w:hAnsi="Century Gothic"/>
        </w:rPr>
        <w:t xml:space="preserve">De </w:t>
      </w:r>
      <w:r w:rsidR="00F45923" w:rsidRPr="00DF7184">
        <w:rPr>
          <w:rFonts w:ascii="Century Gothic" w:hAnsi="Century Gothic"/>
        </w:rPr>
        <w:t>Lokale Producent</w:t>
      </w:r>
      <w:r w:rsidRPr="00DF7184">
        <w:rPr>
          <w:rFonts w:ascii="Century Gothic" w:hAnsi="Century Gothic"/>
        </w:rPr>
        <w:t xml:space="preserve"> aanvaardt de geldigheid van de geïnjecteerde </w:t>
      </w:r>
      <w:r w:rsidR="00BA4F35">
        <w:rPr>
          <w:rFonts w:ascii="Century Gothic" w:hAnsi="Century Gothic"/>
        </w:rPr>
        <w:t>g</w:t>
      </w:r>
      <w:r w:rsidRPr="00DF7184">
        <w:rPr>
          <w:rFonts w:ascii="Century Gothic" w:hAnsi="Century Gothic"/>
        </w:rPr>
        <w:t xml:space="preserve">ashoeveelheid zoals die door het computersysteem van de Beheerder wordt berekend. De </w:t>
      </w:r>
      <w:r w:rsidR="00F45923" w:rsidRPr="00DF7184">
        <w:rPr>
          <w:rFonts w:ascii="Century Gothic" w:hAnsi="Century Gothic"/>
        </w:rPr>
        <w:t>Lokale Producent</w:t>
      </w:r>
      <w:r w:rsidRPr="00DF7184">
        <w:rPr>
          <w:rFonts w:ascii="Century Gothic" w:hAnsi="Century Gothic"/>
        </w:rPr>
        <w:t xml:space="preserve"> is gerechtigd een verantwoordelijke medewerker te delegeren teneinde de controles en berekeningen bij te wonen.</w:t>
      </w:r>
    </w:p>
    <w:p w14:paraId="0D1A09F3" w14:textId="79D4495B" w:rsidR="00D46E07" w:rsidRPr="00EB2631" w:rsidRDefault="00EB2631" w:rsidP="00B51C98">
      <w:pPr>
        <w:pStyle w:val="Heading3"/>
        <w:spacing w:before="160" w:after="0" w:line="312" w:lineRule="auto"/>
        <w:jc w:val="left"/>
        <w:rPr>
          <w:rFonts w:ascii="Century Gothic" w:eastAsiaTheme="majorEastAsia" w:hAnsi="Century Gothic" w:cstheme="majorBidi"/>
          <w:bCs w:val="0"/>
          <w:smallCaps w:val="0"/>
          <w:snapToGrid/>
          <w:color w:val="00C1D5"/>
          <w:kern w:val="0"/>
          <w:sz w:val="30"/>
          <w:lang w:val="nl-BE" w:eastAsia="en-US" w:bidi="ar-SA"/>
        </w:rPr>
      </w:pPr>
      <w:r w:rsidRPr="00BD7710">
        <w:rPr>
          <w:rFonts w:ascii="Century Gothic" w:eastAsiaTheme="majorEastAsia" w:hAnsi="Century Gothic" w:cstheme="majorBidi"/>
          <w:bCs w:val="0"/>
          <w:smallCaps w:val="0"/>
          <w:snapToGrid/>
          <w:color w:val="00C1D5"/>
          <w:kern w:val="0"/>
          <w:sz w:val="30"/>
          <w:lang w:val="nl-BE" w:eastAsia="en-US" w:bidi="ar-SA"/>
        </w:rPr>
        <w:t xml:space="preserve"> </w:t>
      </w:r>
      <w:bookmarkStart w:id="557" w:name="_Toc54782395"/>
      <w:r w:rsidR="00D46E07" w:rsidRPr="00EB2631">
        <w:rPr>
          <w:rFonts w:ascii="Century Gothic" w:eastAsiaTheme="majorEastAsia" w:hAnsi="Century Gothic" w:cstheme="majorBidi"/>
          <w:bCs w:val="0"/>
          <w:smallCaps w:val="0"/>
          <w:snapToGrid/>
          <w:color w:val="00C1D5"/>
          <w:kern w:val="0"/>
          <w:sz w:val="30"/>
          <w:lang w:val="nl-BE" w:eastAsia="en-US" w:bidi="ar-SA"/>
        </w:rPr>
        <w:t>Zonder Gaschromatograaf</w:t>
      </w:r>
      <w:bookmarkEnd w:id="557"/>
    </w:p>
    <w:p w14:paraId="0F619AC3" w14:textId="77777777" w:rsidR="00F13E5F" w:rsidRPr="00DF7184" w:rsidRDefault="00F13E5F" w:rsidP="00F7265F">
      <w:pPr>
        <w:spacing w:before="160" w:line="312" w:lineRule="auto"/>
        <w:jc w:val="left"/>
        <w:rPr>
          <w:rFonts w:ascii="Century Gothic" w:hAnsi="Century Gothic" w:cstheme="minorHAnsi"/>
          <w:b/>
          <w:u w:val="single"/>
        </w:rPr>
      </w:pPr>
      <w:r w:rsidRPr="00DF7184">
        <w:rPr>
          <w:rFonts w:ascii="Century Gothic" w:hAnsi="Century Gothic"/>
          <w:b/>
          <w:u w:val="single"/>
        </w:rPr>
        <w:t>Affinage</w:t>
      </w:r>
    </w:p>
    <w:p w14:paraId="3AE638A4" w14:textId="63C41031"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t>Volumeherleidingsinstrumenten die geïnstalleerd zijn op het L-gasvervoersnet, zijn geprogrammeerd voor het referentiegas nr. 6 (referentiedocument KVBG/01-2000).</w:t>
      </w:r>
    </w:p>
    <w:p w14:paraId="03AFCF0A" w14:textId="760E9BE9"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t>Volumeherleidingsinstrumenten die geïnstalleerd zijn op het H-gasvervoersnet, zijn geprogrammeerd voor het referentiegas nr. 3 (referentiedocument KVBG/01-2000).</w:t>
      </w:r>
    </w:p>
    <w:p w14:paraId="5A8EC311" w14:textId="4D457257"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t>Volumeherleidingsinstrumenten die geprogrammeerd zijn voor één van de twee bovenvermelde referentiegassen, berekenen de Z/Zn-factor volgens de ISO-normen 12213-1, -2 en -3 of een internationale norm aanvaard door de Beheerder.</w:t>
      </w:r>
    </w:p>
    <w:p w14:paraId="796A5192" w14:textId="6BB7CD34"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t xml:space="preserve">De Beheerder bepaalt de Z/Zn-factor van het daadwerkelijk geleverde </w:t>
      </w:r>
      <w:r w:rsidR="00BA4F35">
        <w:rPr>
          <w:rFonts w:ascii="Century Gothic" w:hAnsi="Century Gothic"/>
        </w:rPr>
        <w:t>G</w:t>
      </w:r>
      <w:r w:rsidRPr="00DF7184">
        <w:rPr>
          <w:rFonts w:ascii="Century Gothic" w:hAnsi="Century Gothic"/>
        </w:rPr>
        <w:t>as door de volgende items te meten:</w:t>
      </w:r>
    </w:p>
    <w:p w14:paraId="085F5D4C" w14:textId="01A9630E" w:rsidR="00F13E5F" w:rsidRPr="00DF7184" w:rsidRDefault="00F13E5F" w:rsidP="00F7265F">
      <w:pPr>
        <w:pStyle w:val="ListParagraph"/>
        <w:numPr>
          <w:ilvl w:val="0"/>
          <w:numId w:val="16"/>
        </w:numPr>
        <w:spacing w:before="160" w:line="312" w:lineRule="auto"/>
        <w:jc w:val="left"/>
        <w:rPr>
          <w:rFonts w:ascii="Century Gothic" w:hAnsi="Century Gothic" w:cstheme="minorHAnsi"/>
        </w:rPr>
      </w:pPr>
      <w:r w:rsidRPr="00DF7184">
        <w:rPr>
          <w:rFonts w:ascii="Century Gothic" w:hAnsi="Century Gothic"/>
        </w:rPr>
        <w:t>de gemiddelde samenstelling van het daadwerkelijk geleverde gas, bepaald door een semicontinue analyse via een stel Gaschromatografen die op het Vervoerssysteem zijn geplaatst;</w:t>
      </w:r>
    </w:p>
    <w:p w14:paraId="4D8ADA51" w14:textId="36EB3EE5" w:rsidR="00F13E5F" w:rsidRPr="00DF7184" w:rsidRDefault="00F13E5F" w:rsidP="00F7265F">
      <w:pPr>
        <w:pStyle w:val="ListParagraph"/>
        <w:numPr>
          <w:ilvl w:val="0"/>
          <w:numId w:val="16"/>
        </w:numPr>
        <w:spacing w:before="160" w:line="312" w:lineRule="auto"/>
        <w:jc w:val="left"/>
        <w:rPr>
          <w:rFonts w:ascii="Century Gothic" w:hAnsi="Century Gothic" w:cstheme="minorHAnsi"/>
        </w:rPr>
      </w:pPr>
      <w:r w:rsidRPr="00DF7184">
        <w:rPr>
          <w:rFonts w:ascii="Century Gothic" w:hAnsi="Century Gothic"/>
        </w:rPr>
        <w:t>de druk en temperatuur op het meetpunt.</w:t>
      </w:r>
    </w:p>
    <w:p w14:paraId="1522AC6B" w14:textId="439BCF27" w:rsidR="00F13E5F" w:rsidRPr="00DF7184" w:rsidRDefault="00F13E5F" w:rsidP="00577A85">
      <w:pPr>
        <w:spacing w:before="160" w:line="312" w:lineRule="auto"/>
        <w:jc w:val="left"/>
        <w:rPr>
          <w:rFonts w:ascii="Century Gothic" w:hAnsi="Century Gothic" w:cstheme="minorHAnsi"/>
        </w:rPr>
      </w:pPr>
      <w:r w:rsidRPr="00DF7184">
        <w:rPr>
          <w:rFonts w:ascii="Century Gothic" w:hAnsi="Century Gothic"/>
        </w:rPr>
        <w:t>Hierbij volgt de Beheerder de berekeningsmethode AGA8_92 die nader is omschreven in het document ISO 12213 "Natural Gas – Calculation of compressionfactor – part 2: Calculation using molar composition analysis".</w:t>
      </w:r>
    </w:p>
    <w:p w14:paraId="02A4FE94" w14:textId="53406A58"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t>Voor deze factor gebruikt het Volumeherleidingsinstrument de tabellen van het referentiegas. Dit verklaart de geringe afwijking van de eigenlijke Z/Zb-factor.</w:t>
      </w:r>
    </w:p>
    <w:p w14:paraId="03FFA00F" w14:textId="18555BC9"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t>De Beheerder gebruikt de genormeerde berekeningsmethode van het Volumeherleidingsinstrument, referentiegas, druk en temperatuur op het meetpunt om opnieuw de Z/Zb factor van het Volumeherleidingsinstrument te berekenen om vervolgens het gemeten gasvolume te affineren naar de werkelijk geleverde gaskwaliteit.</w:t>
      </w:r>
    </w:p>
    <w:p w14:paraId="5DF6F82D" w14:textId="5AB143ED" w:rsidR="00F13E5F" w:rsidRPr="00DF7184" w:rsidRDefault="00F13E5F" w:rsidP="00F7265F">
      <w:pPr>
        <w:spacing w:before="160" w:line="312" w:lineRule="auto"/>
        <w:jc w:val="left"/>
        <w:rPr>
          <w:rFonts w:ascii="Century Gothic" w:hAnsi="Century Gothic" w:cstheme="minorHAnsi"/>
        </w:rPr>
      </w:pPr>
      <w:r w:rsidRPr="00DF7184">
        <w:rPr>
          <w:rFonts w:ascii="Century Gothic" w:hAnsi="Century Gothic"/>
        </w:rPr>
        <w:lastRenderedPageBreak/>
        <w:t>Het volume in Base Conditions (Vb aff), zoals bepaald door de Volumeherleidingsinstrumenten, wordt aangepast op basis van de volgende formule:</w:t>
      </w:r>
    </w:p>
    <w:p w14:paraId="398965DF" w14:textId="77777777" w:rsidR="00F13E5F" w:rsidRPr="00DF7184" w:rsidRDefault="00F13E5F" w:rsidP="00F7265F">
      <w:pPr>
        <w:pStyle w:val="Header"/>
        <w:tabs>
          <w:tab w:val="clear" w:pos="4536"/>
          <w:tab w:val="clear" w:pos="9072"/>
          <w:tab w:val="left" w:pos="567"/>
          <w:tab w:val="left" w:pos="1418"/>
          <w:tab w:val="left" w:pos="1701"/>
        </w:tabs>
        <w:spacing w:before="160" w:line="312" w:lineRule="auto"/>
        <w:ind w:left="1701"/>
        <w:jc w:val="left"/>
        <w:rPr>
          <w:rFonts w:ascii="Century Gothic" w:hAnsi="Century Gothic" w:cstheme="minorHAnsi"/>
          <w:u w:val="single"/>
          <w:lang w:val="de-DE"/>
        </w:rPr>
      </w:pPr>
      <w:r w:rsidRPr="00DF7184">
        <w:rPr>
          <w:rFonts w:ascii="Century Gothic" w:hAnsi="Century Gothic"/>
        </w:rPr>
        <w:tab/>
      </w:r>
      <w:r w:rsidRPr="00DF7184">
        <w:rPr>
          <w:rFonts w:ascii="Century Gothic" w:hAnsi="Century Gothic"/>
        </w:rPr>
        <w:tab/>
        <w:t xml:space="preserve">  </w:t>
      </w:r>
      <w:r w:rsidRPr="00DF7184">
        <w:rPr>
          <w:rFonts w:ascii="Century Gothic" w:hAnsi="Century Gothic"/>
        </w:rPr>
        <w:tab/>
      </w:r>
      <w:r w:rsidRPr="00DF7184">
        <w:rPr>
          <w:rFonts w:ascii="Century Gothic" w:hAnsi="Century Gothic"/>
          <w:u w:val="single"/>
          <w:lang w:val="de-DE"/>
        </w:rPr>
        <w:t>Z</w:t>
      </w:r>
    </w:p>
    <w:p w14:paraId="6715E883" w14:textId="77777777" w:rsidR="00F13E5F" w:rsidRPr="00DF7184" w:rsidRDefault="00F13E5F" w:rsidP="00F7265F">
      <w:pPr>
        <w:pStyle w:val="Header"/>
        <w:tabs>
          <w:tab w:val="clear" w:pos="4536"/>
          <w:tab w:val="clear" w:pos="9072"/>
          <w:tab w:val="left" w:pos="567"/>
          <w:tab w:val="left" w:pos="1418"/>
          <w:tab w:val="left" w:pos="1701"/>
          <w:tab w:val="left" w:pos="3544"/>
          <w:tab w:val="left" w:pos="3969"/>
        </w:tabs>
        <w:spacing w:before="160" w:line="312" w:lineRule="auto"/>
        <w:ind w:left="1701"/>
        <w:jc w:val="left"/>
        <w:rPr>
          <w:rFonts w:ascii="Century Gothic" w:hAnsi="Century Gothic" w:cstheme="minorHAnsi"/>
          <w:lang w:val="de-DE"/>
        </w:rPr>
      </w:pPr>
      <w:r w:rsidRPr="00DF7184">
        <w:rPr>
          <w:rFonts w:ascii="Century Gothic" w:hAnsi="Century Gothic"/>
          <w:lang w:val="de-DE"/>
        </w:rPr>
        <w:tab/>
      </w:r>
      <w:proofErr w:type="spellStart"/>
      <w:r w:rsidRPr="00DF7184">
        <w:rPr>
          <w:rFonts w:ascii="Century Gothic" w:hAnsi="Century Gothic"/>
          <w:lang w:val="de-DE"/>
        </w:rPr>
        <w:t>Z</w:t>
      </w:r>
      <w:r w:rsidRPr="00DF7184">
        <w:rPr>
          <w:rFonts w:ascii="Century Gothic" w:hAnsi="Century Gothic"/>
          <w:vertAlign w:val="subscript"/>
          <w:lang w:val="de-DE"/>
        </w:rPr>
        <w:t>b</w:t>
      </w:r>
      <w:proofErr w:type="spellEnd"/>
      <w:r w:rsidRPr="00DF7184">
        <w:rPr>
          <w:rFonts w:ascii="Century Gothic" w:hAnsi="Century Gothic"/>
          <w:lang w:val="de-DE"/>
        </w:rPr>
        <w:tab/>
      </w:r>
      <w:proofErr w:type="spellStart"/>
      <w:r w:rsidRPr="00DF7184">
        <w:rPr>
          <w:rFonts w:ascii="Century Gothic" w:hAnsi="Century Gothic"/>
          <w:vertAlign w:val="subscript"/>
          <w:lang w:val="de-DE"/>
        </w:rPr>
        <w:t>referentiegas</w:t>
      </w:r>
      <w:proofErr w:type="spellEnd"/>
    </w:p>
    <w:p w14:paraId="4E85D4E3" w14:textId="3995E51F" w:rsidR="00F13E5F" w:rsidRPr="00DF7184" w:rsidRDefault="00F13E5F" w:rsidP="00F7265F">
      <w:pPr>
        <w:pStyle w:val="Header"/>
        <w:tabs>
          <w:tab w:val="clear" w:pos="4536"/>
          <w:tab w:val="clear" w:pos="9072"/>
          <w:tab w:val="left" w:pos="567"/>
          <w:tab w:val="left" w:pos="2977"/>
        </w:tabs>
        <w:spacing w:before="160" w:line="312" w:lineRule="auto"/>
        <w:ind w:left="1701"/>
        <w:jc w:val="left"/>
        <w:rPr>
          <w:rFonts w:ascii="Century Gothic" w:hAnsi="Century Gothic" w:cstheme="minorHAnsi"/>
          <w:lang w:val="de-DE"/>
        </w:rPr>
      </w:pPr>
      <w:r w:rsidRPr="00DF7184">
        <w:rPr>
          <w:rFonts w:ascii="Century Gothic" w:hAnsi="Century Gothic"/>
          <w:noProof/>
          <w:snapToGrid/>
        </w:rPr>
        <mc:AlternateContent>
          <mc:Choice Requires="wps">
            <w:drawing>
              <wp:anchor distT="0" distB="0" distL="114300" distR="114300" simplePos="0" relativeHeight="251661312" behindDoc="0" locked="1" layoutInCell="0" allowOverlap="1" wp14:anchorId="66723097" wp14:editId="45BEF542">
                <wp:simplePos x="0" y="0"/>
                <wp:positionH relativeFrom="column">
                  <wp:posOffset>2118360</wp:posOffset>
                </wp:positionH>
                <wp:positionV relativeFrom="paragraph">
                  <wp:posOffset>137795</wp:posOffset>
                </wp:positionV>
                <wp:extent cx="1096645" cy="0"/>
                <wp:effectExtent l="0" t="0" r="27305" b="19050"/>
                <wp:wrapNone/>
                <wp:docPr id="3" name="Line 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09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0C8C"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0.85pt" to="253.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" o:allowincell="f">
                <o:lock v:ext="edit" aspectratio="t"/>
                <w10:anchorlock/>
              </v:line>
            </w:pict>
          </mc:Fallback>
        </mc:AlternateContent>
      </w:r>
      <w:r w:rsidRPr="00DF7184">
        <w:rPr>
          <w:rFonts w:ascii="Century Gothic" w:hAnsi="Century Gothic"/>
          <w:lang w:val="de-DE"/>
        </w:rPr>
        <w:t>V</w:t>
      </w:r>
      <w:r w:rsidRPr="00DF7184">
        <w:rPr>
          <w:rFonts w:ascii="Century Gothic" w:hAnsi="Century Gothic"/>
          <w:vertAlign w:val="subscript"/>
          <w:lang w:val="de-DE"/>
        </w:rPr>
        <w:t>b aff</w:t>
      </w:r>
      <w:r w:rsidRPr="00DF7184">
        <w:rPr>
          <w:rFonts w:ascii="Century Gothic" w:hAnsi="Century Gothic"/>
          <w:lang w:val="de-DE"/>
        </w:rPr>
        <w:t> = V</w:t>
      </w:r>
      <w:r w:rsidRPr="00DF7184">
        <w:rPr>
          <w:rFonts w:ascii="Century Gothic" w:hAnsi="Century Gothic"/>
          <w:vertAlign w:val="subscript"/>
          <w:lang w:val="de-DE"/>
        </w:rPr>
        <w:t>b VHI</w:t>
      </w:r>
    </w:p>
    <w:p w14:paraId="7F44E67F" w14:textId="3B2C88A4" w:rsidR="00F13E5F" w:rsidRPr="00DF7184" w:rsidRDefault="00DD6CF1" w:rsidP="00F7265F">
      <w:pPr>
        <w:pStyle w:val="Header"/>
        <w:tabs>
          <w:tab w:val="clear" w:pos="4536"/>
          <w:tab w:val="clear" w:pos="9072"/>
          <w:tab w:val="left" w:pos="567"/>
          <w:tab w:val="left" w:pos="1701"/>
          <w:tab w:val="left" w:pos="2977"/>
        </w:tabs>
        <w:spacing w:before="160" w:line="312" w:lineRule="auto"/>
        <w:ind w:left="2268" w:hanging="567"/>
        <w:jc w:val="left"/>
        <w:rPr>
          <w:rFonts w:ascii="Century Gothic" w:hAnsi="Century Gothic" w:cstheme="minorHAnsi"/>
          <w:u w:val="single"/>
        </w:rPr>
      </w:pPr>
      <w:r w:rsidRPr="00DF7184">
        <w:rPr>
          <w:rFonts w:ascii="Century Gothic" w:hAnsi="Century Gothic"/>
          <w:noProof/>
        </w:rPr>
        <mc:AlternateContent>
          <mc:Choice Requires="wps">
            <w:drawing>
              <wp:anchor distT="0" distB="0" distL="114300" distR="114300" simplePos="0" relativeHeight="251664384" behindDoc="0" locked="0" layoutInCell="0" allowOverlap="1" wp14:anchorId="577CAA20" wp14:editId="2DD3875B">
                <wp:simplePos x="0" y="0"/>
                <wp:positionH relativeFrom="column">
                  <wp:posOffset>2421255</wp:posOffset>
                </wp:positionH>
                <wp:positionV relativeFrom="paragraph">
                  <wp:posOffset>24765</wp:posOffset>
                </wp:positionV>
                <wp:extent cx="91440" cy="365760"/>
                <wp:effectExtent l="0" t="0" r="22860" b="1524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427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margin-left:190.65pt;margin-top:1.95pt;width:7.2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" o:allowincell="f"/>
            </w:pict>
          </mc:Fallback>
        </mc:AlternateContent>
      </w:r>
      <w:r w:rsidRPr="00DF7184">
        <w:rPr>
          <w:rFonts w:ascii="Century Gothic" w:hAnsi="Century Gothic"/>
          <w:noProof/>
        </w:rPr>
        <mc:AlternateContent>
          <mc:Choice Requires="wps">
            <w:drawing>
              <wp:anchor distT="0" distB="0" distL="114300" distR="114300" simplePos="0" relativeHeight="251663360" behindDoc="0" locked="0" layoutInCell="0" allowOverlap="1" wp14:anchorId="737C25E1" wp14:editId="57419416">
                <wp:simplePos x="0" y="0"/>
                <wp:positionH relativeFrom="column">
                  <wp:posOffset>2166425</wp:posOffset>
                </wp:positionH>
                <wp:positionV relativeFrom="paragraph">
                  <wp:posOffset>25121</wp:posOffset>
                </wp:positionV>
                <wp:extent cx="91440" cy="365760"/>
                <wp:effectExtent l="0" t="0" r="22860" b="1524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BC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margin-left:170.6pt;margin-top:2pt;width:7.2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" o:allowincell="f"/>
            </w:pict>
          </mc:Fallback>
        </mc:AlternateContent>
      </w:r>
      <w:r w:rsidRPr="00DF7184">
        <w:rPr>
          <w:rFonts w:ascii="Century Gothic" w:hAnsi="Century Gothic"/>
          <w:noProof/>
          <w:snapToGrid/>
        </w:rPr>
        <mc:AlternateContent>
          <mc:Choice Requires="wps">
            <w:drawing>
              <wp:anchor distT="0" distB="0" distL="114300" distR="114300" simplePos="0" relativeHeight="251659264" behindDoc="0" locked="1" layoutInCell="0" allowOverlap="1" wp14:anchorId="49D3CE1A" wp14:editId="177B9261">
                <wp:simplePos x="0" y="0"/>
                <wp:positionH relativeFrom="column">
                  <wp:posOffset>2157095</wp:posOffset>
                </wp:positionH>
                <wp:positionV relativeFrom="paragraph">
                  <wp:posOffset>-577850</wp:posOffset>
                </wp:positionV>
                <wp:extent cx="91440" cy="365760"/>
                <wp:effectExtent l="12065" t="6350" r="1079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9800" id="AutoShape 17" o:spid="_x0000_s1026" type="#_x0000_t85" style="position:absolute;margin-left:169.85pt;margin-top:-45.5pt;width:7.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" o:allowincell="f">
                <w10:anchorlock/>
              </v:shape>
            </w:pict>
          </mc:Fallback>
        </mc:AlternateContent>
      </w:r>
      <w:r w:rsidRPr="00DF7184">
        <w:rPr>
          <w:rFonts w:ascii="Century Gothic" w:hAnsi="Century Gothic"/>
          <w:noProof/>
          <w:snapToGrid/>
        </w:rPr>
        <mc:AlternateContent>
          <mc:Choice Requires="wps">
            <w:drawing>
              <wp:anchor distT="0" distB="0" distL="114300" distR="114300" simplePos="0" relativeHeight="251660288" behindDoc="0" locked="1" layoutInCell="0" allowOverlap="1" wp14:anchorId="74010DAA" wp14:editId="7AAB4D4E">
                <wp:simplePos x="0" y="0"/>
                <wp:positionH relativeFrom="column">
                  <wp:posOffset>2412365</wp:posOffset>
                </wp:positionH>
                <wp:positionV relativeFrom="paragraph">
                  <wp:posOffset>-577850</wp:posOffset>
                </wp:positionV>
                <wp:extent cx="91440" cy="365760"/>
                <wp:effectExtent l="10160" t="6350" r="12700" b="889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09A4" id="AutoShape 18" o:spid="_x0000_s1026" type="#_x0000_t86" style="position:absolute;margin-left:189.95pt;margin-top:-45.5pt;width:7.2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" o:allowincell="f">
                <w10:anchorlock/>
              </v:shape>
            </w:pict>
          </mc:Fallback>
        </mc:AlternateContent>
      </w:r>
      <w:r w:rsidRPr="00BD7710">
        <w:rPr>
          <w:rFonts w:ascii="Century Gothic" w:hAnsi="Century Gothic"/>
          <w:lang w:val="nl-BE"/>
        </w:rPr>
        <w:tab/>
      </w:r>
      <w:r w:rsidRPr="00BD7710">
        <w:rPr>
          <w:rFonts w:ascii="Century Gothic" w:hAnsi="Century Gothic"/>
          <w:lang w:val="nl-BE"/>
        </w:rPr>
        <w:tab/>
      </w:r>
      <w:r w:rsidRPr="00BD7710">
        <w:rPr>
          <w:rFonts w:ascii="Century Gothic" w:hAnsi="Century Gothic"/>
          <w:lang w:val="nl-BE"/>
        </w:rPr>
        <w:tab/>
      </w:r>
      <w:r w:rsidRPr="00BD7710">
        <w:rPr>
          <w:rFonts w:ascii="Century Gothic" w:hAnsi="Century Gothic"/>
          <w:lang w:val="nl-BE"/>
        </w:rPr>
        <w:tab/>
      </w:r>
      <w:r w:rsidRPr="00DF7184">
        <w:rPr>
          <w:rFonts w:ascii="Century Gothic" w:hAnsi="Century Gothic"/>
          <w:u w:val="single"/>
        </w:rPr>
        <w:t>Z</w:t>
      </w:r>
    </w:p>
    <w:p w14:paraId="114B94C5" w14:textId="491BFCD3" w:rsidR="00F13E5F" w:rsidRPr="00DF7184" w:rsidRDefault="00F13E5F" w:rsidP="00F7265F">
      <w:pPr>
        <w:pStyle w:val="Header"/>
        <w:tabs>
          <w:tab w:val="clear" w:pos="4536"/>
          <w:tab w:val="clear" w:pos="9072"/>
          <w:tab w:val="left" w:pos="567"/>
          <w:tab w:val="left" w:pos="1701"/>
          <w:tab w:val="left" w:pos="2127"/>
          <w:tab w:val="left" w:pos="2977"/>
          <w:tab w:val="left" w:pos="3544"/>
          <w:tab w:val="left" w:pos="3969"/>
        </w:tabs>
        <w:spacing w:before="160" w:line="312" w:lineRule="auto"/>
        <w:ind w:left="2268" w:hanging="567"/>
        <w:jc w:val="left"/>
        <w:rPr>
          <w:rFonts w:ascii="Century Gothic" w:hAnsi="Century Gothic" w:cstheme="minorHAnsi"/>
        </w:rPr>
      </w:pPr>
      <w:r w:rsidRPr="00DF7184">
        <w:rPr>
          <w:rFonts w:ascii="Century Gothic" w:hAnsi="Century Gothic"/>
        </w:rPr>
        <w:tab/>
      </w:r>
      <w:r w:rsidRPr="00DF7184">
        <w:rPr>
          <w:rFonts w:ascii="Century Gothic" w:hAnsi="Century Gothic"/>
        </w:rPr>
        <w:tab/>
      </w:r>
      <w:r w:rsidRPr="00DF7184">
        <w:rPr>
          <w:rFonts w:ascii="Century Gothic" w:hAnsi="Century Gothic"/>
        </w:rPr>
        <w:tab/>
      </w:r>
      <w:r w:rsidRPr="00DF7184">
        <w:rPr>
          <w:rFonts w:ascii="Century Gothic" w:hAnsi="Century Gothic"/>
        </w:rPr>
        <w:tab/>
      </w:r>
      <w:r w:rsidRPr="00DF7184">
        <w:rPr>
          <w:rFonts w:ascii="Century Gothic" w:hAnsi="Century Gothic"/>
        </w:rPr>
        <w:tab/>
        <w:t>Z</w:t>
      </w:r>
      <w:r w:rsidRPr="00DF7184">
        <w:rPr>
          <w:rFonts w:ascii="Century Gothic" w:hAnsi="Century Gothic"/>
          <w:vertAlign w:val="subscript"/>
        </w:rPr>
        <w:t>b</w:t>
      </w:r>
      <w:r w:rsidRPr="00DF7184">
        <w:rPr>
          <w:rFonts w:ascii="Century Gothic" w:hAnsi="Century Gothic"/>
        </w:rPr>
        <w:tab/>
      </w:r>
      <w:r w:rsidRPr="00DF7184">
        <w:rPr>
          <w:rFonts w:ascii="Century Gothic" w:hAnsi="Century Gothic"/>
          <w:vertAlign w:val="subscript"/>
        </w:rPr>
        <w:t>werkelijk geleverd gas</w:t>
      </w:r>
    </w:p>
    <w:p w14:paraId="1B96FC25" w14:textId="77777777" w:rsidR="00F13E5F" w:rsidRPr="00DF7184" w:rsidRDefault="00F13E5F" w:rsidP="00F7265F">
      <w:pPr>
        <w:spacing w:before="160" w:line="312" w:lineRule="auto"/>
        <w:ind w:left="570"/>
        <w:jc w:val="left"/>
        <w:rPr>
          <w:rFonts w:ascii="Century Gothic" w:hAnsi="Century Gothic" w:cstheme="minorHAnsi"/>
        </w:rPr>
      </w:pPr>
      <w:r w:rsidRPr="00DF7184">
        <w:rPr>
          <w:rFonts w:ascii="Century Gothic" w:hAnsi="Century Gothic"/>
        </w:rPr>
        <w:t>waarbij:</w:t>
      </w:r>
    </w:p>
    <w:p w14:paraId="0A53E239" w14:textId="77777777" w:rsidR="00F13E5F" w:rsidRPr="00DF7184" w:rsidRDefault="00F13E5F"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Vb aff. het gecorrigeerde gasvolume onder Basis Conditions (Vb) is</w:t>
      </w:r>
    </w:p>
    <w:p w14:paraId="4F1A62D2" w14:textId="252ECEC4" w:rsidR="00F13E5F" w:rsidRPr="00DF7184" w:rsidRDefault="00F13E5F" w:rsidP="00F7265F">
      <w:pPr>
        <w:numPr>
          <w:ilvl w:val="0"/>
          <w:numId w:val="8"/>
        </w:numPr>
        <w:spacing w:before="160" w:line="312" w:lineRule="auto"/>
        <w:jc w:val="left"/>
        <w:rPr>
          <w:rFonts w:ascii="Century Gothic" w:hAnsi="Century Gothic" w:cstheme="minorHAnsi"/>
        </w:rPr>
      </w:pPr>
      <w:r w:rsidRPr="00DF7184">
        <w:rPr>
          <w:rFonts w:ascii="Century Gothic" w:hAnsi="Century Gothic"/>
        </w:rPr>
        <w:t>Vb VHI het gasvolume is, bepaald door het Volumeherleidingsinstrument onder Base Conditions (Vb).</w:t>
      </w:r>
    </w:p>
    <w:p w14:paraId="45BE3940" w14:textId="77777777" w:rsidR="00F13E5F" w:rsidRPr="00DF7184" w:rsidRDefault="00F13E5F" w:rsidP="00F7265F">
      <w:pPr>
        <w:spacing w:before="160" w:line="312" w:lineRule="auto"/>
        <w:ind w:left="570"/>
        <w:jc w:val="left"/>
        <w:rPr>
          <w:rFonts w:ascii="Century Gothic" w:hAnsi="Century Gothic" w:cstheme="minorHAnsi"/>
        </w:rPr>
      </w:pPr>
      <w:r w:rsidRPr="00DF7184">
        <w:rPr>
          <w:rFonts w:ascii="Century Gothic" w:hAnsi="Century Gothic"/>
        </w:rPr>
        <w:t>Deze aanpassing wordt systematisch uitgevoerd.</w:t>
      </w:r>
    </w:p>
    <w:p w14:paraId="2DA72950" w14:textId="2466CF7E" w:rsidR="00F13E5F" w:rsidRPr="00DF7184" w:rsidRDefault="00F13E5F" w:rsidP="00F7265F">
      <w:pPr>
        <w:pStyle w:val="BodyText"/>
        <w:spacing w:before="160" w:after="0" w:line="312" w:lineRule="auto"/>
        <w:ind w:left="567"/>
        <w:jc w:val="left"/>
        <w:rPr>
          <w:rFonts w:ascii="Century Gothic" w:hAnsi="Century Gothic" w:cstheme="minorHAnsi"/>
          <w:b w:val="0"/>
          <w:bCs w:val="0"/>
        </w:rPr>
      </w:pPr>
      <w:r w:rsidRPr="00DF7184">
        <w:rPr>
          <w:rFonts w:ascii="Century Gothic" w:hAnsi="Century Gothic"/>
          <w:b w:val="0"/>
        </w:rPr>
        <w:t xml:space="preserve">In het Vervoerssysteem worden de Gaschromatografen dusdanig geïnstalleerd dat de </w:t>
      </w:r>
      <w:r w:rsidR="004A0230">
        <w:rPr>
          <w:rFonts w:ascii="Century Gothic" w:hAnsi="Century Gothic"/>
          <w:b w:val="0"/>
        </w:rPr>
        <w:t>G</w:t>
      </w:r>
      <w:r w:rsidRPr="00DF7184">
        <w:rPr>
          <w:rFonts w:ascii="Century Gothic" w:hAnsi="Century Gothic"/>
          <w:b w:val="0"/>
        </w:rPr>
        <w:t xml:space="preserve">askwaliteit stroomafwaarts van deze Gaschromatografen op ondubbelzinnige wijze kan worden bepaald. </w:t>
      </w:r>
    </w:p>
    <w:p w14:paraId="00E8AC78" w14:textId="13EF09E0" w:rsidR="00F13E5F" w:rsidRPr="00DF7184" w:rsidRDefault="00F13E5F" w:rsidP="00F7265F">
      <w:pPr>
        <w:spacing w:before="160" w:line="312" w:lineRule="auto"/>
        <w:ind w:left="567"/>
        <w:jc w:val="left"/>
        <w:rPr>
          <w:rFonts w:ascii="Century Gothic" w:hAnsi="Century Gothic" w:cstheme="minorHAnsi"/>
        </w:rPr>
      </w:pPr>
      <w:r w:rsidRPr="00DF7184">
        <w:rPr>
          <w:rFonts w:ascii="Century Gothic" w:hAnsi="Century Gothic"/>
        </w:rPr>
        <w:t xml:space="preserve">Dit betekent dat de Beheerder te allen tijde kan bepalen door welke Gaschromatograaf het door de </w:t>
      </w:r>
      <w:r w:rsidR="000D52A3">
        <w:rPr>
          <w:rFonts w:ascii="Century Gothic" w:hAnsi="Century Gothic"/>
        </w:rPr>
        <w:t xml:space="preserve">Lokale </w:t>
      </w:r>
      <w:r w:rsidRPr="00DF7184">
        <w:rPr>
          <w:rFonts w:ascii="Century Gothic" w:hAnsi="Century Gothic"/>
        </w:rPr>
        <w:t xml:space="preserve">Producent </w:t>
      </w:r>
      <w:r w:rsidR="00994FA5">
        <w:rPr>
          <w:rFonts w:ascii="Century Gothic" w:hAnsi="Century Gothic"/>
        </w:rPr>
        <w:t>geïnjecteerde</w:t>
      </w:r>
      <w:r w:rsidRPr="00DF7184">
        <w:rPr>
          <w:rFonts w:ascii="Century Gothic" w:hAnsi="Century Gothic"/>
        </w:rPr>
        <w:t xml:space="preserve"> </w:t>
      </w:r>
      <w:r w:rsidR="004A0230">
        <w:rPr>
          <w:rFonts w:ascii="Century Gothic" w:hAnsi="Century Gothic"/>
        </w:rPr>
        <w:t>G</w:t>
      </w:r>
      <w:r w:rsidRPr="00DF7184">
        <w:rPr>
          <w:rFonts w:ascii="Century Gothic" w:hAnsi="Century Gothic"/>
        </w:rPr>
        <w:t>as wordt geanalyseerd.</w:t>
      </w:r>
    </w:p>
    <w:p w14:paraId="792D393A" w14:textId="77777777" w:rsidR="00F13E5F" w:rsidRPr="00DF7184" w:rsidRDefault="00F13E5F" w:rsidP="00F7265F">
      <w:pPr>
        <w:spacing w:before="160" w:line="312" w:lineRule="auto"/>
        <w:ind w:left="567"/>
        <w:jc w:val="left"/>
        <w:rPr>
          <w:rFonts w:ascii="Century Gothic" w:hAnsi="Century Gothic" w:cstheme="minorHAnsi"/>
        </w:rPr>
      </w:pPr>
      <w:r w:rsidRPr="00DF7184">
        <w:rPr>
          <w:rFonts w:ascii="Century Gothic" w:hAnsi="Century Gothic"/>
        </w:rPr>
        <w:t>Vertrekkend van de analyses berekenen deze Gaschromatografen de gemiddelde gassamenstelling op uurbasis, de calorische bovenwaarde, Z-waarde en densiteit.</w:t>
      </w:r>
    </w:p>
    <w:p w14:paraId="56F96AC5" w14:textId="77777777" w:rsidR="00F13E5F" w:rsidRPr="00DF7184" w:rsidRDefault="00F13E5F" w:rsidP="00F7265F">
      <w:pPr>
        <w:spacing w:before="160" w:line="312" w:lineRule="auto"/>
        <w:ind w:left="567"/>
        <w:jc w:val="left"/>
        <w:rPr>
          <w:rFonts w:ascii="Century Gothic" w:hAnsi="Century Gothic" w:cstheme="minorHAnsi"/>
        </w:rPr>
      </w:pPr>
      <w:r w:rsidRPr="00DF7184">
        <w:rPr>
          <w:rFonts w:ascii="Century Gothic" w:hAnsi="Century Gothic"/>
        </w:rPr>
        <w:t>Berekening van de op uurbasis geleverde energie:</w:t>
      </w:r>
    </w:p>
    <w:p w14:paraId="3981E0F5" w14:textId="77777777" w:rsidR="00F13E5F" w:rsidRPr="00DF7184" w:rsidRDefault="00F13E5F" w:rsidP="00F7265F">
      <w:pPr>
        <w:spacing w:before="160" w:line="312" w:lineRule="auto"/>
        <w:ind w:firstLine="567"/>
        <w:jc w:val="left"/>
        <w:rPr>
          <w:rFonts w:ascii="Century Gothic" w:hAnsi="Century Gothic" w:cstheme="minorHAnsi"/>
          <w:lang w:val="de-DE"/>
        </w:rPr>
      </w:pPr>
      <w:r w:rsidRPr="00DF7184">
        <w:rPr>
          <w:rFonts w:ascii="Century Gothic" w:hAnsi="Century Gothic"/>
          <w:lang w:val="de-DE"/>
        </w:rPr>
        <w:t>E = Vb x CBW</w:t>
      </w:r>
      <w:r w:rsidRPr="00DF7184">
        <w:rPr>
          <w:rFonts w:ascii="Century Gothic" w:hAnsi="Century Gothic"/>
          <w:vertAlign w:val="subscript"/>
          <w:lang w:val="de-DE"/>
        </w:rPr>
        <w:t xml:space="preserve"> </w:t>
      </w:r>
      <w:r w:rsidRPr="00DF7184">
        <w:rPr>
          <w:rFonts w:ascii="Century Gothic" w:hAnsi="Century Gothic"/>
          <w:lang w:val="de-DE"/>
        </w:rPr>
        <w:t>(CBW conform ISO 6976)</w:t>
      </w:r>
    </w:p>
    <w:p w14:paraId="469FE53B" w14:textId="77777777" w:rsidR="00F13E5F" w:rsidRPr="00DF7184" w:rsidRDefault="00F13E5F" w:rsidP="00F7265F">
      <w:pPr>
        <w:spacing w:before="160" w:line="312" w:lineRule="auto"/>
        <w:ind w:left="567"/>
        <w:jc w:val="left"/>
        <w:rPr>
          <w:rFonts w:ascii="Century Gothic" w:hAnsi="Century Gothic" w:cstheme="minorHAnsi"/>
        </w:rPr>
      </w:pPr>
      <w:r w:rsidRPr="00DF7184">
        <w:rPr>
          <w:rFonts w:ascii="Century Gothic" w:hAnsi="Century Gothic"/>
        </w:rPr>
        <w:t>Elke dag worden de volgende items op uurbasis geregistreerd: het volume, de energie, de gemiddelde Calorische Bovenwaarde, het analysegemiddelde, de Z-waarde en densiteit.</w:t>
      </w:r>
    </w:p>
    <w:p w14:paraId="7F29D42F" w14:textId="384E1546" w:rsidR="00F13E5F" w:rsidRPr="00DF7184" w:rsidRDefault="00F13E5F" w:rsidP="00F7265F">
      <w:pPr>
        <w:spacing w:before="160" w:line="312" w:lineRule="auto"/>
        <w:ind w:left="567"/>
        <w:jc w:val="left"/>
        <w:rPr>
          <w:rFonts w:ascii="Century Gothic" w:hAnsi="Century Gothic" w:cstheme="minorHAnsi"/>
        </w:rPr>
      </w:pPr>
      <w:r w:rsidRPr="00DF7184">
        <w:rPr>
          <w:rFonts w:ascii="Century Gothic" w:hAnsi="Century Gothic"/>
        </w:rPr>
        <w:t xml:space="preserve">De </w:t>
      </w:r>
      <w:r w:rsidR="00DA746A">
        <w:rPr>
          <w:rFonts w:ascii="Century Gothic" w:hAnsi="Century Gothic"/>
        </w:rPr>
        <w:t xml:space="preserve">Lokale </w:t>
      </w:r>
      <w:r w:rsidRPr="00DF7184">
        <w:rPr>
          <w:rFonts w:ascii="Century Gothic" w:hAnsi="Century Gothic"/>
        </w:rPr>
        <w:t xml:space="preserve">Producent aanvaardt de geldigheid van de samenstelling en de Calorische Bovenwaarde die de Beheerder voor zijn Vervoerssysteem heeft vastgelegd. Bijgevolg stemt de </w:t>
      </w:r>
      <w:r w:rsidR="00DA746A">
        <w:rPr>
          <w:rFonts w:ascii="Century Gothic" w:hAnsi="Century Gothic"/>
        </w:rPr>
        <w:t xml:space="preserve">Lokale </w:t>
      </w:r>
      <w:r w:rsidRPr="00DF7184">
        <w:rPr>
          <w:rFonts w:ascii="Century Gothic" w:hAnsi="Century Gothic"/>
        </w:rPr>
        <w:t xml:space="preserve">Producent in met alle aanpassingen van de waarden die door zijn meetapparatuur worden opgetekend. De </w:t>
      </w:r>
      <w:r w:rsidR="00DA746A">
        <w:rPr>
          <w:rFonts w:ascii="Century Gothic" w:hAnsi="Century Gothic"/>
        </w:rPr>
        <w:t xml:space="preserve">Lokale </w:t>
      </w:r>
      <w:r w:rsidRPr="00DF7184">
        <w:rPr>
          <w:rFonts w:ascii="Century Gothic" w:hAnsi="Century Gothic"/>
        </w:rPr>
        <w:t>Producent is gerechtigd een verantwoordelijke medewerker te delegeren teneinde de controles en berekeningen bij te wonen.</w:t>
      </w:r>
    </w:p>
    <w:p w14:paraId="02BE016B" w14:textId="55FB93A9" w:rsidR="00F13E5F" w:rsidRPr="00DF7184" w:rsidRDefault="00F13E5F" w:rsidP="00F7265F">
      <w:pPr>
        <w:spacing w:before="160" w:line="312" w:lineRule="auto"/>
        <w:ind w:left="567"/>
        <w:jc w:val="left"/>
        <w:rPr>
          <w:rFonts w:ascii="Century Gothic" w:hAnsi="Century Gothic" w:cstheme="minorHAnsi"/>
        </w:rPr>
      </w:pPr>
      <w:r w:rsidRPr="00DF7184">
        <w:rPr>
          <w:rFonts w:ascii="Century Gothic" w:hAnsi="Century Gothic"/>
        </w:rPr>
        <w:t>De energie wordt bepaald op basis van de resultaten van het Volumeherleidingsinstrument, zoals doorgegeven door het Telemetingssysteem van de Beheerder voor zover de meetlijnen daarmee zijn uitgerust.</w:t>
      </w:r>
    </w:p>
    <w:p w14:paraId="4E49208A" w14:textId="122E58E8" w:rsidR="00F13E5F" w:rsidRPr="00DF7184" w:rsidRDefault="00F13E5F" w:rsidP="00F7265F">
      <w:pPr>
        <w:pStyle w:val="Header"/>
        <w:tabs>
          <w:tab w:val="clear" w:pos="4536"/>
          <w:tab w:val="clear" w:pos="9072"/>
          <w:tab w:val="left" w:pos="567"/>
          <w:tab w:val="left" w:pos="2977"/>
        </w:tabs>
        <w:spacing w:before="160" w:line="312" w:lineRule="auto"/>
        <w:ind w:left="567"/>
        <w:jc w:val="left"/>
        <w:rPr>
          <w:rFonts w:ascii="Century Gothic" w:hAnsi="Century Gothic" w:cstheme="minorHAnsi"/>
        </w:rPr>
      </w:pPr>
      <w:r w:rsidRPr="00DF7184">
        <w:rPr>
          <w:rFonts w:ascii="Century Gothic" w:hAnsi="Century Gothic"/>
        </w:rPr>
        <w:lastRenderedPageBreak/>
        <w:t xml:space="preserve">Voor meetlijnen zonder een Telemetingssysteem wordt het factureren bepaald op basis van de dagelijkse waarden van de index van de Volumemeting, de index van het Volumeherleidingsinstrument, de temperatuur en druk van de meetlijn op het moment van de registratie, ontvangen via de door de </w:t>
      </w:r>
      <w:r w:rsidR="008534F1">
        <w:rPr>
          <w:rFonts w:ascii="Century Gothic" w:hAnsi="Century Gothic"/>
        </w:rPr>
        <w:t xml:space="preserve">Lokale </w:t>
      </w:r>
      <w:r w:rsidRPr="00DF7184">
        <w:rPr>
          <w:rFonts w:ascii="Century Gothic" w:hAnsi="Century Gothic"/>
        </w:rPr>
        <w:t>Producent geregistreerde gegevens (zie 5.1.7) en de gassamenstelling op uurbasis.</w:t>
      </w:r>
    </w:p>
    <w:p w14:paraId="7347F9EB" w14:textId="77777777" w:rsidR="00F13E5F" w:rsidRPr="00DF7184" w:rsidRDefault="00F13E5F" w:rsidP="00F7265F">
      <w:pPr>
        <w:spacing w:before="160" w:line="312" w:lineRule="auto"/>
        <w:jc w:val="left"/>
        <w:rPr>
          <w:rFonts w:ascii="Century Gothic" w:hAnsi="Century Gothic" w:cstheme="minorHAnsi"/>
        </w:rPr>
      </w:pPr>
    </w:p>
    <w:p w14:paraId="70CF8E82" w14:textId="659B0B22" w:rsidR="00F13E5F" w:rsidRPr="00DF7184" w:rsidRDefault="00F13E5F" w:rsidP="00F7265F">
      <w:pPr>
        <w:spacing w:before="160" w:line="312" w:lineRule="auto"/>
        <w:jc w:val="left"/>
        <w:rPr>
          <w:rFonts w:ascii="Century Gothic" w:hAnsi="Century Gothic" w:cstheme="minorHAnsi"/>
        </w:rPr>
      </w:pPr>
    </w:p>
    <w:p w14:paraId="566EB54F" w14:textId="77777777" w:rsidR="00945287" w:rsidRPr="00DF7184" w:rsidRDefault="00945287" w:rsidP="00F7265F">
      <w:pPr>
        <w:pStyle w:val="Header"/>
        <w:tabs>
          <w:tab w:val="clear" w:pos="4536"/>
          <w:tab w:val="clear" w:pos="9072"/>
          <w:tab w:val="left" w:pos="567"/>
          <w:tab w:val="left" w:pos="2977"/>
        </w:tabs>
        <w:spacing w:before="160" w:line="312" w:lineRule="auto"/>
        <w:ind w:left="0"/>
        <w:jc w:val="left"/>
        <w:rPr>
          <w:rFonts w:ascii="Century Gothic" w:hAnsi="Century Gothic" w:cstheme="minorHAnsi"/>
        </w:rPr>
      </w:pPr>
    </w:p>
    <w:sectPr w:rsidR="00945287" w:rsidRPr="00DF7184" w:rsidSect="002B2587">
      <w:footerReference w:type="default" r:id="rId16"/>
      <w:pgSz w:w="11907" w:h="16840" w:code="9"/>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AD19" w14:textId="77777777" w:rsidR="00810810" w:rsidRDefault="00810810" w:rsidP="00B95653">
      <w:r>
        <w:separator/>
      </w:r>
    </w:p>
  </w:endnote>
  <w:endnote w:type="continuationSeparator" w:id="0">
    <w:p w14:paraId="281DCFBC" w14:textId="77777777" w:rsidR="00810810" w:rsidRDefault="00810810" w:rsidP="00B95653">
      <w:r>
        <w:continuationSeparator/>
      </w:r>
    </w:p>
  </w:endnote>
  <w:endnote w:type="continuationNotice" w:id="1">
    <w:p w14:paraId="021AA543" w14:textId="77777777" w:rsidR="00810810" w:rsidRDefault="00810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30D7" w14:textId="0D0FE679" w:rsidR="00810810" w:rsidRPr="00DF7184" w:rsidRDefault="00810810" w:rsidP="00E92B25">
    <w:pPr>
      <w:pStyle w:val="Footer"/>
      <w:ind w:left="0"/>
      <w:jc w:val="left"/>
      <w:rPr>
        <w:rFonts w:ascii="Century Gothic" w:hAnsi="Century Gothic"/>
      </w:rPr>
    </w:pPr>
    <w:r w:rsidRPr="0010702D">
      <w:rPr>
        <w:b/>
        <w:noProof/>
      </w:rPr>
      <w:drawing>
        <wp:anchor distT="0" distB="0" distL="114300" distR="114300" simplePos="0" relativeHeight="251659264" behindDoc="0" locked="0" layoutInCell="1" allowOverlap="1" wp14:anchorId="19D05614" wp14:editId="1C4C8DFF">
          <wp:simplePos x="0" y="0"/>
          <wp:positionH relativeFrom="rightMargin">
            <wp:posOffset>197485</wp:posOffset>
          </wp:positionH>
          <wp:positionV relativeFrom="paragraph">
            <wp:posOffset>-48260</wp:posOffset>
          </wp:positionV>
          <wp:extent cx="208800" cy="252000"/>
          <wp:effectExtent l="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Bijlage 1: </w:t>
    </w:r>
    <w:r w:rsidRPr="00DF7184">
      <w:rPr>
        <w:rFonts w:ascii="Century Gothic" w:hAnsi="Century Gothic"/>
      </w:rPr>
      <w:t xml:space="preserve">Operationele procedures </w:t>
    </w:r>
    <w:r>
      <w:rPr>
        <w:rFonts w:ascii="Century Gothic" w:hAnsi="Century Gothic"/>
      </w:rPr>
      <w:t>voor consultatie</w:t>
    </w:r>
    <w:r>
      <w:rPr>
        <w:rFonts w:ascii="Century Gothic" w:hAnsi="Century Gothic"/>
        <w:color w:val="FF0000"/>
      </w:rPr>
      <w:tab/>
    </w:r>
    <w:r w:rsidRPr="00DF7184">
      <w:rPr>
        <w:rFonts w:ascii="Century Gothic" w:hAnsi="Century Gothic"/>
      </w:rPr>
      <w:tab/>
    </w:r>
    <w:r w:rsidRPr="00DF7184">
      <w:rPr>
        <w:rFonts w:ascii="Century Gothic" w:hAnsi="Century Gothic"/>
      </w:rPr>
      <w:fldChar w:fldCharType="begin"/>
    </w:r>
    <w:r w:rsidRPr="00DF7184">
      <w:rPr>
        <w:rFonts w:ascii="Century Gothic" w:hAnsi="Century Gothic"/>
      </w:rPr>
      <w:instrText xml:space="preserve"> PAGE   \* MERGEFORMAT </w:instrText>
    </w:r>
    <w:r w:rsidRPr="00DF7184">
      <w:rPr>
        <w:rFonts w:ascii="Century Gothic" w:hAnsi="Century Gothic"/>
      </w:rPr>
      <w:fldChar w:fldCharType="separate"/>
    </w:r>
    <w:r w:rsidRPr="00DF7184">
      <w:rPr>
        <w:rFonts w:ascii="Century Gothic" w:hAnsi="Century Gothic"/>
      </w:rPr>
      <w:t>25</w:t>
    </w:r>
    <w:r w:rsidRPr="00DF7184">
      <w:rPr>
        <w:rFonts w:ascii="Century Gothic" w:hAnsi="Century Gothic"/>
      </w:rPr>
      <w:fldChar w:fldCharType="end"/>
    </w:r>
    <w:r w:rsidRPr="00DF7184">
      <w:rPr>
        <w:rFonts w:ascii="Century Gothic" w:hAnsi="Century Gothic"/>
      </w:rPr>
      <w:t xml:space="preserve"> / </w:t>
    </w:r>
    <w:r w:rsidRPr="00DF7184">
      <w:rPr>
        <w:rFonts w:ascii="Century Gothic" w:hAnsi="Century Gothic"/>
      </w:rPr>
      <w:fldChar w:fldCharType="begin"/>
    </w:r>
    <w:r w:rsidRPr="00DF7184">
      <w:rPr>
        <w:rFonts w:ascii="Century Gothic" w:hAnsi="Century Gothic"/>
      </w:rPr>
      <w:instrText xml:space="preserve"> NUMPAGES   \* MERGEFORMAT </w:instrText>
    </w:r>
    <w:r w:rsidRPr="00DF7184">
      <w:rPr>
        <w:rFonts w:ascii="Century Gothic" w:hAnsi="Century Gothic"/>
      </w:rPr>
      <w:fldChar w:fldCharType="separate"/>
    </w:r>
    <w:r w:rsidRPr="00DF7184">
      <w:rPr>
        <w:rFonts w:ascii="Century Gothic" w:hAnsi="Century Gothic"/>
      </w:rPr>
      <w:t>26</w:t>
    </w:r>
    <w:r w:rsidRPr="00DF7184">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0749" w14:textId="77777777" w:rsidR="00810810" w:rsidRDefault="00810810" w:rsidP="00B95653">
      <w:r>
        <w:separator/>
      </w:r>
    </w:p>
  </w:footnote>
  <w:footnote w:type="continuationSeparator" w:id="0">
    <w:p w14:paraId="5EFF2D4D" w14:textId="77777777" w:rsidR="00810810" w:rsidRDefault="00810810" w:rsidP="00B95653">
      <w:r>
        <w:continuationSeparator/>
      </w:r>
    </w:p>
  </w:footnote>
  <w:footnote w:type="continuationNotice" w:id="1">
    <w:p w14:paraId="22F09F56" w14:textId="77777777" w:rsidR="00810810" w:rsidRDefault="008108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BEB7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1" w15:restartNumberingAfterBreak="0">
    <w:nsid w:val="05B35683"/>
    <w:multiLevelType w:val="hybridMultilevel"/>
    <w:tmpl w:val="537085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7590E"/>
    <w:multiLevelType w:val="hybridMultilevel"/>
    <w:tmpl w:val="3CC48EA8"/>
    <w:lvl w:ilvl="0" w:tplc="08090001">
      <w:start w:val="1"/>
      <w:numFmt w:val="bullet"/>
      <w:lvlText w:val=""/>
      <w:lvlJc w:val="left"/>
      <w:pPr>
        <w:ind w:left="1080" w:hanging="360"/>
      </w:pPr>
      <w:rPr>
        <w:rFonts w:ascii="Symbol" w:hAnsi="Symbol" w:hint="default"/>
      </w:rPr>
    </w:lvl>
    <w:lvl w:ilvl="1" w:tplc="368034E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92EFC"/>
    <w:multiLevelType w:val="hybridMultilevel"/>
    <w:tmpl w:val="6C14C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715AF"/>
    <w:multiLevelType w:val="hybridMultilevel"/>
    <w:tmpl w:val="69929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4440B"/>
    <w:multiLevelType w:val="hybridMultilevel"/>
    <w:tmpl w:val="6FF0E08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15:restartNumberingAfterBreak="0">
    <w:nsid w:val="28736BEE"/>
    <w:multiLevelType w:val="hybridMultilevel"/>
    <w:tmpl w:val="C562D2E8"/>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807FE"/>
    <w:multiLevelType w:val="hybridMultilevel"/>
    <w:tmpl w:val="E3DCFDF8"/>
    <w:lvl w:ilvl="0" w:tplc="E188C88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6D83EF3"/>
    <w:multiLevelType w:val="hybridMultilevel"/>
    <w:tmpl w:val="7598B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E2CE9"/>
    <w:multiLevelType w:val="hybridMultilevel"/>
    <w:tmpl w:val="E6BEC84E"/>
    <w:lvl w:ilvl="0" w:tplc="19F2DD7C">
      <w:numFmt w:val="bullet"/>
      <w:lvlText w:val="-"/>
      <w:lvlJc w:val="left"/>
      <w:pPr>
        <w:ind w:left="1440" w:hanging="360"/>
      </w:pPr>
      <w:rPr>
        <w:rFonts w:ascii="Arial" w:eastAsia="Times New Roman" w:hAnsi="Arial" w:cs="Aria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F1FCD"/>
    <w:multiLevelType w:val="multilevel"/>
    <w:tmpl w:val="0EA677A6"/>
    <w:lvl w:ilvl="0">
      <w:start w:val="1"/>
      <w:numFmt w:val="decimal"/>
      <w:pStyle w:val="Heading1"/>
      <w:lvlText w:val="%1"/>
      <w:lvlJc w:val="left"/>
      <w:pPr>
        <w:tabs>
          <w:tab w:val="num" w:pos="432"/>
        </w:tabs>
        <w:ind w:left="432" w:hanging="432"/>
      </w:pPr>
      <w:rPr>
        <w:color w:val="15234A"/>
        <w:sz w:val="40"/>
        <w:szCs w:val="40"/>
      </w:rPr>
    </w:lvl>
    <w:lvl w:ilvl="1">
      <w:start w:val="1"/>
      <w:numFmt w:val="decimal"/>
      <w:pStyle w:val="Heading2"/>
      <w:lvlText w:val="%1.%2"/>
      <w:lvlJc w:val="left"/>
      <w:pPr>
        <w:tabs>
          <w:tab w:val="num" w:pos="860"/>
        </w:tabs>
        <w:ind w:left="860" w:hanging="576"/>
      </w:pPr>
      <w:rPr>
        <w:rFonts w:ascii="Century Gothic" w:hAnsi="Century Gothic" w:hint="default"/>
      </w:rPr>
    </w:lvl>
    <w:lvl w:ilvl="2">
      <w:start w:val="1"/>
      <w:numFmt w:val="decimal"/>
      <w:pStyle w:val="Heading3"/>
      <w:lvlText w:val="%1.%2.%3"/>
      <w:lvlJc w:val="left"/>
      <w:pPr>
        <w:tabs>
          <w:tab w:val="num" w:pos="1288"/>
        </w:tabs>
        <w:ind w:left="1288" w:hanging="720"/>
      </w:pPr>
      <w:rPr>
        <w:rFonts w:ascii="Century Gothic" w:hAnsi="Century Gothic" w:hint="default"/>
        <w:color w:val="00C1D5"/>
        <w:sz w:val="30"/>
        <w:szCs w:val="30"/>
      </w:rPr>
    </w:lvl>
    <w:lvl w:ilvl="3">
      <w:start w:val="1"/>
      <w:numFmt w:val="decimal"/>
      <w:pStyle w:val="Heading4"/>
      <w:lvlText w:val="%1.%2.%3.%4"/>
      <w:lvlJc w:val="left"/>
      <w:pPr>
        <w:tabs>
          <w:tab w:val="num" w:pos="1715"/>
        </w:tabs>
        <w:ind w:left="1715" w:hanging="864"/>
      </w:pPr>
      <w:rPr>
        <w:rFonts w:ascii="Century Gothic" w:hAnsi="Century Gothic" w:cs="Times New Roman" w:hint="default"/>
        <w:b/>
        <w:bCs w:val="0"/>
        <w:i w:val="0"/>
        <w:iCs w:val="0"/>
        <w:caps w:val="0"/>
        <w:smallCaps w:val="0"/>
        <w:strike w:val="0"/>
        <w:dstrike w:val="0"/>
        <w:noProof w:val="0"/>
        <w:snapToGrid w:val="0"/>
        <w:vanish w:val="0"/>
        <w:color w:val="00000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b w:val="0"/>
        <w:i w:val="0"/>
        <w:lang w:val="nl-NL"/>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C117C80"/>
    <w:multiLevelType w:val="singleLevel"/>
    <w:tmpl w:val="B71E77DC"/>
    <w:lvl w:ilvl="0">
      <w:start w:val="5"/>
      <w:numFmt w:val="bullet"/>
      <w:pStyle w:val="Style1"/>
      <w:lvlText w:val="-"/>
      <w:lvlJc w:val="left"/>
      <w:pPr>
        <w:tabs>
          <w:tab w:val="num" w:pos="1144"/>
        </w:tabs>
        <w:ind w:left="1144" w:hanging="435"/>
      </w:pPr>
      <w:rPr>
        <w:rFonts w:ascii="Times New Roman" w:hAnsi="Times New Roman" w:cs="Times New Roman" w:hint="default"/>
      </w:rPr>
    </w:lvl>
  </w:abstractNum>
  <w:abstractNum w:abstractNumId="12" w15:restartNumberingAfterBreak="0">
    <w:nsid w:val="547F4619"/>
    <w:multiLevelType w:val="hybridMultilevel"/>
    <w:tmpl w:val="E2962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2242C"/>
    <w:multiLevelType w:val="hybridMultilevel"/>
    <w:tmpl w:val="E68E6B9E"/>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646C53"/>
    <w:multiLevelType w:val="hybridMultilevel"/>
    <w:tmpl w:val="7DD26D98"/>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226D98"/>
    <w:multiLevelType w:val="hybridMultilevel"/>
    <w:tmpl w:val="238E7310"/>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A4ED3"/>
    <w:multiLevelType w:val="hybridMultilevel"/>
    <w:tmpl w:val="87207D6C"/>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1745B1"/>
    <w:multiLevelType w:val="hybridMultilevel"/>
    <w:tmpl w:val="A746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3"/>
  </w:num>
  <w:num w:numId="6">
    <w:abstractNumId w:val="4"/>
  </w:num>
  <w:num w:numId="7">
    <w:abstractNumId w:val="17"/>
  </w:num>
  <w:num w:numId="8">
    <w:abstractNumId w:val="12"/>
  </w:num>
  <w:num w:numId="9">
    <w:abstractNumId w:val="16"/>
  </w:num>
  <w:num w:numId="10">
    <w:abstractNumId w:val="6"/>
  </w:num>
  <w:num w:numId="11">
    <w:abstractNumId w:val="9"/>
  </w:num>
  <w:num w:numId="12">
    <w:abstractNumId w:val="14"/>
  </w:num>
  <w:num w:numId="13">
    <w:abstractNumId w:val="13"/>
  </w:num>
  <w:num w:numId="14">
    <w:abstractNumId w:val="2"/>
  </w:num>
  <w:num w:numId="15">
    <w:abstractNumId w:val="15"/>
  </w:num>
  <w:num w:numId="16">
    <w:abstractNumId w:val="5"/>
  </w:num>
  <w:num w:numId="17">
    <w:abstractNumId w:val="7"/>
  </w:num>
  <w:num w:numId="18">
    <w:abstractNumId w:val="8"/>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19"/>
    <w:rsid w:val="000013C0"/>
    <w:rsid w:val="00004FA9"/>
    <w:rsid w:val="0000573D"/>
    <w:rsid w:val="00005EA2"/>
    <w:rsid w:val="00006D1B"/>
    <w:rsid w:val="00006EB0"/>
    <w:rsid w:val="000103FC"/>
    <w:rsid w:val="00010703"/>
    <w:rsid w:val="00010FA2"/>
    <w:rsid w:val="000110D5"/>
    <w:rsid w:val="00011628"/>
    <w:rsid w:val="00013269"/>
    <w:rsid w:val="000142B0"/>
    <w:rsid w:val="00014404"/>
    <w:rsid w:val="00015532"/>
    <w:rsid w:val="00020A20"/>
    <w:rsid w:val="00020B9E"/>
    <w:rsid w:val="0002417A"/>
    <w:rsid w:val="00025166"/>
    <w:rsid w:val="00025398"/>
    <w:rsid w:val="00030C09"/>
    <w:rsid w:val="00032EB2"/>
    <w:rsid w:val="00035D07"/>
    <w:rsid w:val="00040702"/>
    <w:rsid w:val="00040845"/>
    <w:rsid w:val="00041F66"/>
    <w:rsid w:val="00042B1B"/>
    <w:rsid w:val="0004447C"/>
    <w:rsid w:val="000461F1"/>
    <w:rsid w:val="0004674A"/>
    <w:rsid w:val="000470AA"/>
    <w:rsid w:val="00047EAF"/>
    <w:rsid w:val="00055F74"/>
    <w:rsid w:val="000563A4"/>
    <w:rsid w:val="00060814"/>
    <w:rsid w:val="00062B2D"/>
    <w:rsid w:val="000632C8"/>
    <w:rsid w:val="00063A94"/>
    <w:rsid w:val="00065E5A"/>
    <w:rsid w:val="00067324"/>
    <w:rsid w:val="00067774"/>
    <w:rsid w:val="00071DE3"/>
    <w:rsid w:val="000727B5"/>
    <w:rsid w:val="000778C3"/>
    <w:rsid w:val="00083476"/>
    <w:rsid w:val="00091EC9"/>
    <w:rsid w:val="0009417E"/>
    <w:rsid w:val="00094370"/>
    <w:rsid w:val="000A529B"/>
    <w:rsid w:val="000A5C2F"/>
    <w:rsid w:val="000A7EAD"/>
    <w:rsid w:val="000B4294"/>
    <w:rsid w:val="000B43C3"/>
    <w:rsid w:val="000B4AD0"/>
    <w:rsid w:val="000B4B48"/>
    <w:rsid w:val="000B535B"/>
    <w:rsid w:val="000B67F2"/>
    <w:rsid w:val="000C4DC2"/>
    <w:rsid w:val="000C4EC1"/>
    <w:rsid w:val="000C55DA"/>
    <w:rsid w:val="000C5886"/>
    <w:rsid w:val="000C715B"/>
    <w:rsid w:val="000D0772"/>
    <w:rsid w:val="000D1198"/>
    <w:rsid w:val="000D19C0"/>
    <w:rsid w:val="000D19E7"/>
    <w:rsid w:val="000D52A3"/>
    <w:rsid w:val="000D542A"/>
    <w:rsid w:val="000E002A"/>
    <w:rsid w:val="000E1A60"/>
    <w:rsid w:val="000E2052"/>
    <w:rsid w:val="000E38D0"/>
    <w:rsid w:val="000E463E"/>
    <w:rsid w:val="000E629F"/>
    <w:rsid w:val="000E63DA"/>
    <w:rsid w:val="000E739E"/>
    <w:rsid w:val="000F2596"/>
    <w:rsid w:val="000F26F4"/>
    <w:rsid w:val="000F3367"/>
    <w:rsid w:val="000F413F"/>
    <w:rsid w:val="000F4B06"/>
    <w:rsid w:val="000F4DC7"/>
    <w:rsid w:val="001003A6"/>
    <w:rsid w:val="00101F02"/>
    <w:rsid w:val="00102631"/>
    <w:rsid w:val="00102CD3"/>
    <w:rsid w:val="001045C8"/>
    <w:rsid w:val="0011137A"/>
    <w:rsid w:val="00114E19"/>
    <w:rsid w:val="00117A4F"/>
    <w:rsid w:val="00120C5B"/>
    <w:rsid w:val="00123ABD"/>
    <w:rsid w:val="0012405E"/>
    <w:rsid w:val="0012656D"/>
    <w:rsid w:val="00131F79"/>
    <w:rsid w:val="00134729"/>
    <w:rsid w:val="00135F2A"/>
    <w:rsid w:val="001367E8"/>
    <w:rsid w:val="00137633"/>
    <w:rsid w:val="00141B49"/>
    <w:rsid w:val="0014332F"/>
    <w:rsid w:val="00143ED3"/>
    <w:rsid w:val="00145128"/>
    <w:rsid w:val="00146F46"/>
    <w:rsid w:val="00147C55"/>
    <w:rsid w:val="00150ED2"/>
    <w:rsid w:val="00151172"/>
    <w:rsid w:val="00151B7A"/>
    <w:rsid w:val="0015586E"/>
    <w:rsid w:val="00160D6E"/>
    <w:rsid w:val="00161A69"/>
    <w:rsid w:val="001625D0"/>
    <w:rsid w:val="00166129"/>
    <w:rsid w:val="0016778E"/>
    <w:rsid w:val="00171805"/>
    <w:rsid w:val="00172021"/>
    <w:rsid w:val="001832D3"/>
    <w:rsid w:val="00191820"/>
    <w:rsid w:val="00193FCC"/>
    <w:rsid w:val="001947D1"/>
    <w:rsid w:val="00195E2C"/>
    <w:rsid w:val="001968FE"/>
    <w:rsid w:val="00197388"/>
    <w:rsid w:val="001A02AB"/>
    <w:rsid w:val="001A12F4"/>
    <w:rsid w:val="001A1B19"/>
    <w:rsid w:val="001A3F06"/>
    <w:rsid w:val="001A5013"/>
    <w:rsid w:val="001A7BBE"/>
    <w:rsid w:val="001B032C"/>
    <w:rsid w:val="001B6B2A"/>
    <w:rsid w:val="001B7433"/>
    <w:rsid w:val="001C1665"/>
    <w:rsid w:val="001C2756"/>
    <w:rsid w:val="001C3329"/>
    <w:rsid w:val="001C3625"/>
    <w:rsid w:val="001C38AE"/>
    <w:rsid w:val="001C4606"/>
    <w:rsid w:val="001C5B9F"/>
    <w:rsid w:val="001D12C9"/>
    <w:rsid w:val="001D1584"/>
    <w:rsid w:val="001D1ACB"/>
    <w:rsid w:val="001D45E9"/>
    <w:rsid w:val="001D51A1"/>
    <w:rsid w:val="001D5360"/>
    <w:rsid w:val="001D786B"/>
    <w:rsid w:val="001E03F8"/>
    <w:rsid w:val="001E16CD"/>
    <w:rsid w:val="001E4A52"/>
    <w:rsid w:val="001E53EB"/>
    <w:rsid w:val="001E609A"/>
    <w:rsid w:val="001E662B"/>
    <w:rsid w:val="001F0BBB"/>
    <w:rsid w:val="001F13C8"/>
    <w:rsid w:val="001F20A5"/>
    <w:rsid w:val="001F34A5"/>
    <w:rsid w:val="001F3EB7"/>
    <w:rsid w:val="001F6D75"/>
    <w:rsid w:val="001F713E"/>
    <w:rsid w:val="00201990"/>
    <w:rsid w:val="00202706"/>
    <w:rsid w:val="00207F5F"/>
    <w:rsid w:val="00210F56"/>
    <w:rsid w:val="0021284A"/>
    <w:rsid w:val="00212EE0"/>
    <w:rsid w:val="0021502B"/>
    <w:rsid w:val="00215F4C"/>
    <w:rsid w:val="00216572"/>
    <w:rsid w:val="0022145E"/>
    <w:rsid w:val="002261DC"/>
    <w:rsid w:val="00227160"/>
    <w:rsid w:val="00227E20"/>
    <w:rsid w:val="00230064"/>
    <w:rsid w:val="0023266C"/>
    <w:rsid w:val="00232CCB"/>
    <w:rsid w:val="002335B3"/>
    <w:rsid w:val="00234225"/>
    <w:rsid w:val="002362FC"/>
    <w:rsid w:val="00237B56"/>
    <w:rsid w:val="00243EDD"/>
    <w:rsid w:val="0024550D"/>
    <w:rsid w:val="00245B44"/>
    <w:rsid w:val="00246C1A"/>
    <w:rsid w:val="00247B71"/>
    <w:rsid w:val="002506F1"/>
    <w:rsid w:val="002514A0"/>
    <w:rsid w:val="00252897"/>
    <w:rsid w:val="00252CDF"/>
    <w:rsid w:val="002556A3"/>
    <w:rsid w:val="00260FFF"/>
    <w:rsid w:val="00261B63"/>
    <w:rsid w:val="002638D6"/>
    <w:rsid w:val="0026528B"/>
    <w:rsid w:val="00266464"/>
    <w:rsid w:val="00280AAA"/>
    <w:rsid w:val="00280B62"/>
    <w:rsid w:val="0028113B"/>
    <w:rsid w:val="00281CBF"/>
    <w:rsid w:val="002827C9"/>
    <w:rsid w:val="00283C80"/>
    <w:rsid w:val="00285352"/>
    <w:rsid w:val="00285974"/>
    <w:rsid w:val="002A0F26"/>
    <w:rsid w:val="002A1487"/>
    <w:rsid w:val="002A170F"/>
    <w:rsid w:val="002A5F36"/>
    <w:rsid w:val="002A66EC"/>
    <w:rsid w:val="002A6B5A"/>
    <w:rsid w:val="002A7B54"/>
    <w:rsid w:val="002B1E7D"/>
    <w:rsid w:val="002B2587"/>
    <w:rsid w:val="002B2B45"/>
    <w:rsid w:val="002B2FDC"/>
    <w:rsid w:val="002B39C3"/>
    <w:rsid w:val="002B49C0"/>
    <w:rsid w:val="002B535A"/>
    <w:rsid w:val="002B5830"/>
    <w:rsid w:val="002B5CFC"/>
    <w:rsid w:val="002B7644"/>
    <w:rsid w:val="002C125D"/>
    <w:rsid w:val="002C296A"/>
    <w:rsid w:val="002C6D6E"/>
    <w:rsid w:val="002C74C3"/>
    <w:rsid w:val="002D074F"/>
    <w:rsid w:val="002D2BF2"/>
    <w:rsid w:val="002D2C4E"/>
    <w:rsid w:val="002D5623"/>
    <w:rsid w:val="002E0AEE"/>
    <w:rsid w:val="002E1172"/>
    <w:rsid w:val="002E656D"/>
    <w:rsid w:val="002E6B0A"/>
    <w:rsid w:val="002F1742"/>
    <w:rsid w:val="002F3FCA"/>
    <w:rsid w:val="002F6C39"/>
    <w:rsid w:val="00304569"/>
    <w:rsid w:val="00304839"/>
    <w:rsid w:val="0030666A"/>
    <w:rsid w:val="00306D1B"/>
    <w:rsid w:val="00311012"/>
    <w:rsid w:val="00313966"/>
    <w:rsid w:val="00314ACA"/>
    <w:rsid w:val="003150E2"/>
    <w:rsid w:val="00317A6F"/>
    <w:rsid w:val="00320C9F"/>
    <w:rsid w:val="00323291"/>
    <w:rsid w:val="00323AD6"/>
    <w:rsid w:val="003248BC"/>
    <w:rsid w:val="00327849"/>
    <w:rsid w:val="00336387"/>
    <w:rsid w:val="003400E5"/>
    <w:rsid w:val="00342B29"/>
    <w:rsid w:val="00343446"/>
    <w:rsid w:val="00351E5E"/>
    <w:rsid w:val="003565A6"/>
    <w:rsid w:val="003567E1"/>
    <w:rsid w:val="00356849"/>
    <w:rsid w:val="0036010A"/>
    <w:rsid w:val="00362271"/>
    <w:rsid w:val="00370AFB"/>
    <w:rsid w:val="00372492"/>
    <w:rsid w:val="00372B13"/>
    <w:rsid w:val="0037315D"/>
    <w:rsid w:val="00377C84"/>
    <w:rsid w:val="00380C9B"/>
    <w:rsid w:val="0038547F"/>
    <w:rsid w:val="003864E4"/>
    <w:rsid w:val="003868F1"/>
    <w:rsid w:val="0038697B"/>
    <w:rsid w:val="00386D6A"/>
    <w:rsid w:val="00394A58"/>
    <w:rsid w:val="00397228"/>
    <w:rsid w:val="003A00FE"/>
    <w:rsid w:val="003A019C"/>
    <w:rsid w:val="003A126A"/>
    <w:rsid w:val="003A25C6"/>
    <w:rsid w:val="003A7E40"/>
    <w:rsid w:val="003B2231"/>
    <w:rsid w:val="003B247D"/>
    <w:rsid w:val="003B25B3"/>
    <w:rsid w:val="003B3DBD"/>
    <w:rsid w:val="003B4C9E"/>
    <w:rsid w:val="003B5E5C"/>
    <w:rsid w:val="003C2BEB"/>
    <w:rsid w:val="003C2F1F"/>
    <w:rsid w:val="003C74E1"/>
    <w:rsid w:val="003D1345"/>
    <w:rsid w:val="003D15DD"/>
    <w:rsid w:val="003D2969"/>
    <w:rsid w:val="003D2DD4"/>
    <w:rsid w:val="003D38D0"/>
    <w:rsid w:val="003D3FE5"/>
    <w:rsid w:val="003D6FF4"/>
    <w:rsid w:val="003E11BD"/>
    <w:rsid w:val="003E24C7"/>
    <w:rsid w:val="003E5028"/>
    <w:rsid w:val="003E6C4F"/>
    <w:rsid w:val="003F2B19"/>
    <w:rsid w:val="003F5F37"/>
    <w:rsid w:val="004019BA"/>
    <w:rsid w:val="0040352A"/>
    <w:rsid w:val="004059A1"/>
    <w:rsid w:val="00410A20"/>
    <w:rsid w:val="0041495A"/>
    <w:rsid w:val="004161A2"/>
    <w:rsid w:val="004245E4"/>
    <w:rsid w:val="0042718F"/>
    <w:rsid w:val="00430DF8"/>
    <w:rsid w:val="00431D38"/>
    <w:rsid w:val="004333BE"/>
    <w:rsid w:val="0043357C"/>
    <w:rsid w:val="00433EA2"/>
    <w:rsid w:val="004342DA"/>
    <w:rsid w:val="004409A1"/>
    <w:rsid w:val="00440BCE"/>
    <w:rsid w:val="00442DCB"/>
    <w:rsid w:val="00443660"/>
    <w:rsid w:val="0044532E"/>
    <w:rsid w:val="00445FB5"/>
    <w:rsid w:val="0044771C"/>
    <w:rsid w:val="00451B96"/>
    <w:rsid w:val="00452937"/>
    <w:rsid w:val="00452C68"/>
    <w:rsid w:val="00454EFF"/>
    <w:rsid w:val="00455B18"/>
    <w:rsid w:val="00455DB9"/>
    <w:rsid w:val="00456E61"/>
    <w:rsid w:val="00460CA5"/>
    <w:rsid w:val="00461685"/>
    <w:rsid w:val="0046534E"/>
    <w:rsid w:val="0047235D"/>
    <w:rsid w:val="004732C6"/>
    <w:rsid w:val="004737E0"/>
    <w:rsid w:val="004760C1"/>
    <w:rsid w:val="0047719D"/>
    <w:rsid w:val="0047778C"/>
    <w:rsid w:val="004824B0"/>
    <w:rsid w:val="00483B47"/>
    <w:rsid w:val="00483C8D"/>
    <w:rsid w:val="00484857"/>
    <w:rsid w:val="004912E6"/>
    <w:rsid w:val="00494D1B"/>
    <w:rsid w:val="00494E86"/>
    <w:rsid w:val="004954F7"/>
    <w:rsid w:val="004A0230"/>
    <w:rsid w:val="004A084B"/>
    <w:rsid w:val="004A2333"/>
    <w:rsid w:val="004A3996"/>
    <w:rsid w:val="004A49FB"/>
    <w:rsid w:val="004A589D"/>
    <w:rsid w:val="004A7397"/>
    <w:rsid w:val="004A7C4E"/>
    <w:rsid w:val="004B0E93"/>
    <w:rsid w:val="004B35AC"/>
    <w:rsid w:val="004B5DC1"/>
    <w:rsid w:val="004B62F3"/>
    <w:rsid w:val="004C0FEF"/>
    <w:rsid w:val="004C13BD"/>
    <w:rsid w:val="004C4184"/>
    <w:rsid w:val="004C69A5"/>
    <w:rsid w:val="004C76D1"/>
    <w:rsid w:val="004C7D5E"/>
    <w:rsid w:val="004D086B"/>
    <w:rsid w:val="004D1B1C"/>
    <w:rsid w:val="004D2AB5"/>
    <w:rsid w:val="004D367D"/>
    <w:rsid w:val="004D4F59"/>
    <w:rsid w:val="004D6E60"/>
    <w:rsid w:val="004E0A5F"/>
    <w:rsid w:val="004E0B9B"/>
    <w:rsid w:val="004E2B87"/>
    <w:rsid w:val="004E3948"/>
    <w:rsid w:val="004E5FB9"/>
    <w:rsid w:val="004E616C"/>
    <w:rsid w:val="004E6F9C"/>
    <w:rsid w:val="004F1ECE"/>
    <w:rsid w:val="004F2E6B"/>
    <w:rsid w:val="004F31AD"/>
    <w:rsid w:val="004F7E83"/>
    <w:rsid w:val="00506790"/>
    <w:rsid w:val="00506984"/>
    <w:rsid w:val="00506D0F"/>
    <w:rsid w:val="00507E52"/>
    <w:rsid w:val="00510A2B"/>
    <w:rsid w:val="0051245C"/>
    <w:rsid w:val="005127B2"/>
    <w:rsid w:val="0051330C"/>
    <w:rsid w:val="005140C6"/>
    <w:rsid w:val="00515968"/>
    <w:rsid w:val="0052213D"/>
    <w:rsid w:val="00522804"/>
    <w:rsid w:val="00522E63"/>
    <w:rsid w:val="00523590"/>
    <w:rsid w:val="00524D7A"/>
    <w:rsid w:val="00524D7C"/>
    <w:rsid w:val="00525545"/>
    <w:rsid w:val="00525705"/>
    <w:rsid w:val="00530A2B"/>
    <w:rsid w:val="00531089"/>
    <w:rsid w:val="00531F65"/>
    <w:rsid w:val="0053324D"/>
    <w:rsid w:val="005365D3"/>
    <w:rsid w:val="00537A83"/>
    <w:rsid w:val="00542672"/>
    <w:rsid w:val="00542AD4"/>
    <w:rsid w:val="0054320B"/>
    <w:rsid w:val="00545683"/>
    <w:rsid w:val="00545B79"/>
    <w:rsid w:val="00550DCB"/>
    <w:rsid w:val="00553659"/>
    <w:rsid w:val="0055415C"/>
    <w:rsid w:val="00554D94"/>
    <w:rsid w:val="0055710D"/>
    <w:rsid w:val="005613DA"/>
    <w:rsid w:val="00561816"/>
    <w:rsid w:val="00562EA7"/>
    <w:rsid w:val="00563D4B"/>
    <w:rsid w:val="0056685A"/>
    <w:rsid w:val="00566C43"/>
    <w:rsid w:val="00570500"/>
    <w:rsid w:val="00570E70"/>
    <w:rsid w:val="0057218A"/>
    <w:rsid w:val="005729AC"/>
    <w:rsid w:val="005730C6"/>
    <w:rsid w:val="00574D15"/>
    <w:rsid w:val="00574EE4"/>
    <w:rsid w:val="00577A85"/>
    <w:rsid w:val="00580A64"/>
    <w:rsid w:val="00581C69"/>
    <w:rsid w:val="005832A2"/>
    <w:rsid w:val="00584D6F"/>
    <w:rsid w:val="00585DD8"/>
    <w:rsid w:val="00591847"/>
    <w:rsid w:val="0059384B"/>
    <w:rsid w:val="0059424E"/>
    <w:rsid w:val="005944B0"/>
    <w:rsid w:val="005945A0"/>
    <w:rsid w:val="0059512B"/>
    <w:rsid w:val="005961FF"/>
    <w:rsid w:val="005A090D"/>
    <w:rsid w:val="005A50C7"/>
    <w:rsid w:val="005A6A25"/>
    <w:rsid w:val="005B2281"/>
    <w:rsid w:val="005B315B"/>
    <w:rsid w:val="005B3A45"/>
    <w:rsid w:val="005B6261"/>
    <w:rsid w:val="005B6844"/>
    <w:rsid w:val="005B6855"/>
    <w:rsid w:val="005B7CF5"/>
    <w:rsid w:val="005C1175"/>
    <w:rsid w:val="005C21B4"/>
    <w:rsid w:val="005C3086"/>
    <w:rsid w:val="005C30A2"/>
    <w:rsid w:val="005D1101"/>
    <w:rsid w:val="005D3F56"/>
    <w:rsid w:val="005D4D18"/>
    <w:rsid w:val="005D71E4"/>
    <w:rsid w:val="005E161C"/>
    <w:rsid w:val="005E3BDB"/>
    <w:rsid w:val="005E6B5F"/>
    <w:rsid w:val="005E6E24"/>
    <w:rsid w:val="005F22B7"/>
    <w:rsid w:val="005F4786"/>
    <w:rsid w:val="005F47FB"/>
    <w:rsid w:val="005F5476"/>
    <w:rsid w:val="005F7BA8"/>
    <w:rsid w:val="005F7F90"/>
    <w:rsid w:val="006108E2"/>
    <w:rsid w:val="006134FE"/>
    <w:rsid w:val="006138AC"/>
    <w:rsid w:val="006173B5"/>
    <w:rsid w:val="00622922"/>
    <w:rsid w:val="00622BE3"/>
    <w:rsid w:val="00624339"/>
    <w:rsid w:val="00624495"/>
    <w:rsid w:val="006262A0"/>
    <w:rsid w:val="00630340"/>
    <w:rsid w:val="00631DB1"/>
    <w:rsid w:val="006323AD"/>
    <w:rsid w:val="00636DF2"/>
    <w:rsid w:val="0063789C"/>
    <w:rsid w:val="00641B28"/>
    <w:rsid w:val="00645913"/>
    <w:rsid w:val="00653C88"/>
    <w:rsid w:val="00654810"/>
    <w:rsid w:val="006554F4"/>
    <w:rsid w:val="0065571E"/>
    <w:rsid w:val="00655944"/>
    <w:rsid w:val="00662413"/>
    <w:rsid w:val="006642D8"/>
    <w:rsid w:val="006647FD"/>
    <w:rsid w:val="0066512C"/>
    <w:rsid w:val="006655A0"/>
    <w:rsid w:val="00667475"/>
    <w:rsid w:val="00672334"/>
    <w:rsid w:val="00672B93"/>
    <w:rsid w:val="00672D0D"/>
    <w:rsid w:val="00675312"/>
    <w:rsid w:val="00675751"/>
    <w:rsid w:val="0067674B"/>
    <w:rsid w:val="0067719E"/>
    <w:rsid w:val="00682376"/>
    <w:rsid w:val="00685085"/>
    <w:rsid w:val="006873DC"/>
    <w:rsid w:val="0069130A"/>
    <w:rsid w:val="00691D48"/>
    <w:rsid w:val="00692E61"/>
    <w:rsid w:val="00693250"/>
    <w:rsid w:val="006A04F8"/>
    <w:rsid w:val="006A19CA"/>
    <w:rsid w:val="006A23A1"/>
    <w:rsid w:val="006A2C20"/>
    <w:rsid w:val="006A3848"/>
    <w:rsid w:val="006A495E"/>
    <w:rsid w:val="006A4B56"/>
    <w:rsid w:val="006A6C53"/>
    <w:rsid w:val="006A7DD2"/>
    <w:rsid w:val="006B17E1"/>
    <w:rsid w:val="006B4729"/>
    <w:rsid w:val="006B51D5"/>
    <w:rsid w:val="006B65E4"/>
    <w:rsid w:val="006B7C95"/>
    <w:rsid w:val="006C5A65"/>
    <w:rsid w:val="006D2C83"/>
    <w:rsid w:val="006D749A"/>
    <w:rsid w:val="006E11E8"/>
    <w:rsid w:val="006E1F74"/>
    <w:rsid w:val="006E4406"/>
    <w:rsid w:val="006E7365"/>
    <w:rsid w:val="006F0055"/>
    <w:rsid w:val="006F1594"/>
    <w:rsid w:val="006F461E"/>
    <w:rsid w:val="006F5F7E"/>
    <w:rsid w:val="006F7899"/>
    <w:rsid w:val="00700B14"/>
    <w:rsid w:val="007014B8"/>
    <w:rsid w:val="007036B5"/>
    <w:rsid w:val="00704720"/>
    <w:rsid w:val="00705D69"/>
    <w:rsid w:val="00710D7A"/>
    <w:rsid w:val="00711840"/>
    <w:rsid w:val="00712019"/>
    <w:rsid w:val="0071545F"/>
    <w:rsid w:val="007165AA"/>
    <w:rsid w:val="00720793"/>
    <w:rsid w:val="00722017"/>
    <w:rsid w:val="007247DC"/>
    <w:rsid w:val="00724AEC"/>
    <w:rsid w:val="00727927"/>
    <w:rsid w:val="0073120C"/>
    <w:rsid w:val="0073122C"/>
    <w:rsid w:val="00731C91"/>
    <w:rsid w:val="007326DE"/>
    <w:rsid w:val="007350C3"/>
    <w:rsid w:val="007355EF"/>
    <w:rsid w:val="00736005"/>
    <w:rsid w:val="00736CD5"/>
    <w:rsid w:val="007375DB"/>
    <w:rsid w:val="00743591"/>
    <w:rsid w:val="00745F5B"/>
    <w:rsid w:val="0074641A"/>
    <w:rsid w:val="00753970"/>
    <w:rsid w:val="007541C1"/>
    <w:rsid w:val="00756761"/>
    <w:rsid w:val="00756E5C"/>
    <w:rsid w:val="00760D37"/>
    <w:rsid w:val="00762938"/>
    <w:rsid w:val="0076311E"/>
    <w:rsid w:val="00763F8D"/>
    <w:rsid w:val="00764F02"/>
    <w:rsid w:val="007653A8"/>
    <w:rsid w:val="00766457"/>
    <w:rsid w:val="00766554"/>
    <w:rsid w:val="007676A2"/>
    <w:rsid w:val="00770DA2"/>
    <w:rsid w:val="00772107"/>
    <w:rsid w:val="007738E3"/>
    <w:rsid w:val="007758E2"/>
    <w:rsid w:val="00776DF7"/>
    <w:rsid w:val="00785442"/>
    <w:rsid w:val="00786597"/>
    <w:rsid w:val="00786FF5"/>
    <w:rsid w:val="00790498"/>
    <w:rsid w:val="00790609"/>
    <w:rsid w:val="00794D46"/>
    <w:rsid w:val="00795E6E"/>
    <w:rsid w:val="007A458D"/>
    <w:rsid w:val="007A5128"/>
    <w:rsid w:val="007A7644"/>
    <w:rsid w:val="007A7E05"/>
    <w:rsid w:val="007B1F03"/>
    <w:rsid w:val="007B5BDD"/>
    <w:rsid w:val="007B623F"/>
    <w:rsid w:val="007B7DC1"/>
    <w:rsid w:val="007C0CD0"/>
    <w:rsid w:val="007C2952"/>
    <w:rsid w:val="007C2DE7"/>
    <w:rsid w:val="007C38EA"/>
    <w:rsid w:val="007C4394"/>
    <w:rsid w:val="007C4434"/>
    <w:rsid w:val="007C7AAA"/>
    <w:rsid w:val="007D0637"/>
    <w:rsid w:val="007D1139"/>
    <w:rsid w:val="007D2ADC"/>
    <w:rsid w:val="007D2C87"/>
    <w:rsid w:val="007D4E95"/>
    <w:rsid w:val="007D65A5"/>
    <w:rsid w:val="007D7194"/>
    <w:rsid w:val="007D71A1"/>
    <w:rsid w:val="007E0396"/>
    <w:rsid w:val="007E6990"/>
    <w:rsid w:val="007F352D"/>
    <w:rsid w:val="007F41B8"/>
    <w:rsid w:val="007F5FF9"/>
    <w:rsid w:val="007F7338"/>
    <w:rsid w:val="00802E32"/>
    <w:rsid w:val="0080494A"/>
    <w:rsid w:val="008051F4"/>
    <w:rsid w:val="008079D3"/>
    <w:rsid w:val="00810810"/>
    <w:rsid w:val="00812E80"/>
    <w:rsid w:val="00815F26"/>
    <w:rsid w:val="008166E2"/>
    <w:rsid w:val="00816CCC"/>
    <w:rsid w:val="008177E1"/>
    <w:rsid w:val="00817C3F"/>
    <w:rsid w:val="00820A0B"/>
    <w:rsid w:val="00821210"/>
    <w:rsid w:val="00822A7C"/>
    <w:rsid w:val="008270A3"/>
    <w:rsid w:val="00830399"/>
    <w:rsid w:val="00830620"/>
    <w:rsid w:val="00831D46"/>
    <w:rsid w:val="00832050"/>
    <w:rsid w:val="0083304B"/>
    <w:rsid w:val="00833125"/>
    <w:rsid w:val="00834D4E"/>
    <w:rsid w:val="00836347"/>
    <w:rsid w:val="0083695B"/>
    <w:rsid w:val="00836E9C"/>
    <w:rsid w:val="00840485"/>
    <w:rsid w:val="00840551"/>
    <w:rsid w:val="00841FD3"/>
    <w:rsid w:val="008422B7"/>
    <w:rsid w:val="00843462"/>
    <w:rsid w:val="00843DAA"/>
    <w:rsid w:val="0085120A"/>
    <w:rsid w:val="00852CF6"/>
    <w:rsid w:val="008534F1"/>
    <w:rsid w:val="008539E8"/>
    <w:rsid w:val="00855F32"/>
    <w:rsid w:val="008574CD"/>
    <w:rsid w:val="0085788B"/>
    <w:rsid w:val="008641B9"/>
    <w:rsid w:val="00874CF6"/>
    <w:rsid w:val="008760B9"/>
    <w:rsid w:val="0088086F"/>
    <w:rsid w:val="008811C2"/>
    <w:rsid w:val="00882B49"/>
    <w:rsid w:val="00886616"/>
    <w:rsid w:val="00890770"/>
    <w:rsid w:val="00891F78"/>
    <w:rsid w:val="00893BA3"/>
    <w:rsid w:val="00894058"/>
    <w:rsid w:val="00895740"/>
    <w:rsid w:val="00896C8D"/>
    <w:rsid w:val="008A34DA"/>
    <w:rsid w:val="008A476E"/>
    <w:rsid w:val="008A4BFC"/>
    <w:rsid w:val="008A5A88"/>
    <w:rsid w:val="008A674E"/>
    <w:rsid w:val="008B13C6"/>
    <w:rsid w:val="008B3BBE"/>
    <w:rsid w:val="008B51AC"/>
    <w:rsid w:val="008B5C82"/>
    <w:rsid w:val="008C2568"/>
    <w:rsid w:val="008C35D9"/>
    <w:rsid w:val="008C3DF5"/>
    <w:rsid w:val="008C6710"/>
    <w:rsid w:val="008C6E0C"/>
    <w:rsid w:val="008C797E"/>
    <w:rsid w:val="008D0701"/>
    <w:rsid w:val="008D3A7E"/>
    <w:rsid w:val="008D7855"/>
    <w:rsid w:val="008D7C16"/>
    <w:rsid w:val="008E1553"/>
    <w:rsid w:val="008E24B1"/>
    <w:rsid w:val="008E2857"/>
    <w:rsid w:val="008E6780"/>
    <w:rsid w:val="008E72F0"/>
    <w:rsid w:val="008E730E"/>
    <w:rsid w:val="008E7A54"/>
    <w:rsid w:val="008E7F97"/>
    <w:rsid w:val="00900259"/>
    <w:rsid w:val="00910119"/>
    <w:rsid w:val="0091119F"/>
    <w:rsid w:val="00912392"/>
    <w:rsid w:val="009133B1"/>
    <w:rsid w:val="00913BB7"/>
    <w:rsid w:val="009169BD"/>
    <w:rsid w:val="00926514"/>
    <w:rsid w:val="00930367"/>
    <w:rsid w:val="0093073E"/>
    <w:rsid w:val="009307A4"/>
    <w:rsid w:val="009333F8"/>
    <w:rsid w:val="009337F2"/>
    <w:rsid w:val="00940142"/>
    <w:rsid w:val="00941FEA"/>
    <w:rsid w:val="00945287"/>
    <w:rsid w:val="00945DA9"/>
    <w:rsid w:val="00946AF1"/>
    <w:rsid w:val="009532A8"/>
    <w:rsid w:val="0095410E"/>
    <w:rsid w:val="00954182"/>
    <w:rsid w:val="00954FB9"/>
    <w:rsid w:val="00957B90"/>
    <w:rsid w:val="009603B2"/>
    <w:rsid w:val="0096350B"/>
    <w:rsid w:val="00964622"/>
    <w:rsid w:val="00964710"/>
    <w:rsid w:val="00964AB7"/>
    <w:rsid w:val="009679B4"/>
    <w:rsid w:val="00971393"/>
    <w:rsid w:val="00972E1A"/>
    <w:rsid w:val="009745BB"/>
    <w:rsid w:val="00977C7D"/>
    <w:rsid w:val="00977FA7"/>
    <w:rsid w:val="00980B74"/>
    <w:rsid w:val="00981297"/>
    <w:rsid w:val="00981826"/>
    <w:rsid w:val="00981C11"/>
    <w:rsid w:val="009829E0"/>
    <w:rsid w:val="00982EA2"/>
    <w:rsid w:val="00987ED1"/>
    <w:rsid w:val="00990026"/>
    <w:rsid w:val="0099224C"/>
    <w:rsid w:val="0099258D"/>
    <w:rsid w:val="00992FE3"/>
    <w:rsid w:val="00994FA5"/>
    <w:rsid w:val="009A0A74"/>
    <w:rsid w:val="009A2FCB"/>
    <w:rsid w:val="009A3328"/>
    <w:rsid w:val="009A35DB"/>
    <w:rsid w:val="009A49BD"/>
    <w:rsid w:val="009B2B2A"/>
    <w:rsid w:val="009B4D84"/>
    <w:rsid w:val="009B5969"/>
    <w:rsid w:val="009B6746"/>
    <w:rsid w:val="009B7DBB"/>
    <w:rsid w:val="009D02F7"/>
    <w:rsid w:val="009D7E97"/>
    <w:rsid w:val="009E09D8"/>
    <w:rsid w:val="009E5EDC"/>
    <w:rsid w:val="009E6423"/>
    <w:rsid w:val="009E75F5"/>
    <w:rsid w:val="009F0525"/>
    <w:rsid w:val="009F2B37"/>
    <w:rsid w:val="009F4854"/>
    <w:rsid w:val="00A005F7"/>
    <w:rsid w:val="00A021CC"/>
    <w:rsid w:val="00A03A4B"/>
    <w:rsid w:val="00A03B47"/>
    <w:rsid w:val="00A03C9A"/>
    <w:rsid w:val="00A04454"/>
    <w:rsid w:val="00A05D61"/>
    <w:rsid w:val="00A06582"/>
    <w:rsid w:val="00A07024"/>
    <w:rsid w:val="00A0740C"/>
    <w:rsid w:val="00A106BA"/>
    <w:rsid w:val="00A11FF9"/>
    <w:rsid w:val="00A12D49"/>
    <w:rsid w:val="00A15983"/>
    <w:rsid w:val="00A2125B"/>
    <w:rsid w:val="00A2128E"/>
    <w:rsid w:val="00A22F4F"/>
    <w:rsid w:val="00A237F2"/>
    <w:rsid w:val="00A24391"/>
    <w:rsid w:val="00A255A7"/>
    <w:rsid w:val="00A27F56"/>
    <w:rsid w:val="00A31AA6"/>
    <w:rsid w:val="00A33BCE"/>
    <w:rsid w:val="00A33C21"/>
    <w:rsid w:val="00A34687"/>
    <w:rsid w:val="00A36034"/>
    <w:rsid w:val="00A36402"/>
    <w:rsid w:val="00A44C9E"/>
    <w:rsid w:val="00A46C05"/>
    <w:rsid w:val="00A4797D"/>
    <w:rsid w:val="00A57B7B"/>
    <w:rsid w:val="00A57BD4"/>
    <w:rsid w:val="00A609BE"/>
    <w:rsid w:val="00A64DB5"/>
    <w:rsid w:val="00A669B9"/>
    <w:rsid w:val="00A67757"/>
    <w:rsid w:val="00A67FA4"/>
    <w:rsid w:val="00A71A2B"/>
    <w:rsid w:val="00A72EF6"/>
    <w:rsid w:val="00A7573C"/>
    <w:rsid w:val="00A75B24"/>
    <w:rsid w:val="00A764E8"/>
    <w:rsid w:val="00A80AB5"/>
    <w:rsid w:val="00A81B6D"/>
    <w:rsid w:val="00A83028"/>
    <w:rsid w:val="00A84C65"/>
    <w:rsid w:val="00A87215"/>
    <w:rsid w:val="00A909FE"/>
    <w:rsid w:val="00A946F1"/>
    <w:rsid w:val="00A94D7F"/>
    <w:rsid w:val="00A95437"/>
    <w:rsid w:val="00A95851"/>
    <w:rsid w:val="00A95B90"/>
    <w:rsid w:val="00A9681D"/>
    <w:rsid w:val="00A96A12"/>
    <w:rsid w:val="00AA1739"/>
    <w:rsid w:val="00AA221B"/>
    <w:rsid w:val="00AA22E6"/>
    <w:rsid w:val="00AA4733"/>
    <w:rsid w:val="00AA7891"/>
    <w:rsid w:val="00AA7D6B"/>
    <w:rsid w:val="00AB0214"/>
    <w:rsid w:val="00AB1D02"/>
    <w:rsid w:val="00AB5AC6"/>
    <w:rsid w:val="00AB5DCC"/>
    <w:rsid w:val="00AB7864"/>
    <w:rsid w:val="00AC0C3A"/>
    <w:rsid w:val="00AC21B5"/>
    <w:rsid w:val="00AC2294"/>
    <w:rsid w:val="00AC765B"/>
    <w:rsid w:val="00AD118C"/>
    <w:rsid w:val="00AD126C"/>
    <w:rsid w:val="00AD3E7B"/>
    <w:rsid w:val="00AD3EAE"/>
    <w:rsid w:val="00AD529D"/>
    <w:rsid w:val="00AD6639"/>
    <w:rsid w:val="00AD78DE"/>
    <w:rsid w:val="00AE1C82"/>
    <w:rsid w:val="00AE3B2F"/>
    <w:rsid w:val="00AE5233"/>
    <w:rsid w:val="00AE7AD4"/>
    <w:rsid w:val="00AF0764"/>
    <w:rsid w:val="00B001EC"/>
    <w:rsid w:val="00B03235"/>
    <w:rsid w:val="00B05489"/>
    <w:rsid w:val="00B0754A"/>
    <w:rsid w:val="00B07C9B"/>
    <w:rsid w:val="00B1093B"/>
    <w:rsid w:val="00B10F78"/>
    <w:rsid w:val="00B11C99"/>
    <w:rsid w:val="00B13E76"/>
    <w:rsid w:val="00B14873"/>
    <w:rsid w:val="00B167F5"/>
    <w:rsid w:val="00B172C5"/>
    <w:rsid w:val="00B17AA6"/>
    <w:rsid w:val="00B219C4"/>
    <w:rsid w:val="00B23F5E"/>
    <w:rsid w:val="00B25B91"/>
    <w:rsid w:val="00B270BB"/>
    <w:rsid w:val="00B32F01"/>
    <w:rsid w:val="00B36DC8"/>
    <w:rsid w:val="00B37247"/>
    <w:rsid w:val="00B37982"/>
    <w:rsid w:val="00B41FA4"/>
    <w:rsid w:val="00B43521"/>
    <w:rsid w:val="00B471A1"/>
    <w:rsid w:val="00B4756E"/>
    <w:rsid w:val="00B50A55"/>
    <w:rsid w:val="00B51C98"/>
    <w:rsid w:val="00B5240E"/>
    <w:rsid w:val="00B54B9F"/>
    <w:rsid w:val="00B5705C"/>
    <w:rsid w:val="00B57095"/>
    <w:rsid w:val="00B5733E"/>
    <w:rsid w:val="00B579D2"/>
    <w:rsid w:val="00B6184C"/>
    <w:rsid w:val="00B6194D"/>
    <w:rsid w:val="00B629A2"/>
    <w:rsid w:val="00B63892"/>
    <w:rsid w:val="00B64F26"/>
    <w:rsid w:val="00B65BFE"/>
    <w:rsid w:val="00B66163"/>
    <w:rsid w:val="00B72AF7"/>
    <w:rsid w:val="00B7320D"/>
    <w:rsid w:val="00B744B9"/>
    <w:rsid w:val="00B75BF8"/>
    <w:rsid w:val="00B76DB8"/>
    <w:rsid w:val="00B802A6"/>
    <w:rsid w:val="00B80635"/>
    <w:rsid w:val="00B8447D"/>
    <w:rsid w:val="00B8547B"/>
    <w:rsid w:val="00B85747"/>
    <w:rsid w:val="00B8681D"/>
    <w:rsid w:val="00B86FE6"/>
    <w:rsid w:val="00B90CB2"/>
    <w:rsid w:val="00B919D9"/>
    <w:rsid w:val="00B9262A"/>
    <w:rsid w:val="00B95653"/>
    <w:rsid w:val="00B95CBE"/>
    <w:rsid w:val="00B96C30"/>
    <w:rsid w:val="00B96CEC"/>
    <w:rsid w:val="00BA010B"/>
    <w:rsid w:val="00BA46D8"/>
    <w:rsid w:val="00BA4F35"/>
    <w:rsid w:val="00BA6767"/>
    <w:rsid w:val="00BA76B6"/>
    <w:rsid w:val="00BB0060"/>
    <w:rsid w:val="00BB20AD"/>
    <w:rsid w:val="00BB3CF2"/>
    <w:rsid w:val="00BB6F97"/>
    <w:rsid w:val="00BC2332"/>
    <w:rsid w:val="00BC3879"/>
    <w:rsid w:val="00BC3895"/>
    <w:rsid w:val="00BC72B9"/>
    <w:rsid w:val="00BC77B6"/>
    <w:rsid w:val="00BD1010"/>
    <w:rsid w:val="00BD11E4"/>
    <w:rsid w:val="00BD19AB"/>
    <w:rsid w:val="00BD285F"/>
    <w:rsid w:val="00BD50C2"/>
    <w:rsid w:val="00BD7710"/>
    <w:rsid w:val="00BE05F9"/>
    <w:rsid w:val="00BE0A47"/>
    <w:rsid w:val="00BE109B"/>
    <w:rsid w:val="00BE2D4F"/>
    <w:rsid w:val="00BE67C3"/>
    <w:rsid w:val="00BF3ECA"/>
    <w:rsid w:val="00BF555A"/>
    <w:rsid w:val="00BF6320"/>
    <w:rsid w:val="00BF70F6"/>
    <w:rsid w:val="00BF7672"/>
    <w:rsid w:val="00C00CF3"/>
    <w:rsid w:val="00C02381"/>
    <w:rsid w:val="00C03A28"/>
    <w:rsid w:val="00C059E0"/>
    <w:rsid w:val="00C071ED"/>
    <w:rsid w:val="00C1048D"/>
    <w:rsid w:val="00C14D20"/>
    <w:rsid w:val="00C1594D"/>
    <w:rsid w:val="00C171D8"/>
    <w:rsid w:val="00C2045E"/>
    <w:rsid w:val="00C21F93"/>
    <w:rsid w:val="00C242BA"/>
    <w:rsid w:val="00C247C6"/>
    <w:rsid w:val="00C24A6B"/>
    <w:rsid w:val="00C27163"/>
    <w:rsid w:val="00C27555"/>
    <w:rsid w:val="00C32353"/>
    <w:rsid w:val="00C33E7D"/>
    <w:rsid w:val="00C3420C"/>
    <w:rsid w:val="00C355E0"/>
    <w:rsid w:val="00C36981"/>
    <w:rsid w:val="00C370A9"/>
    <w:rsid w:val="00C37999"/>
    <w:rsid w:val="00C41037"/>
    <w:rsid w:val="00C41308"/>
    <w:rsid w:val="00C41F49"/>
    <w:rsid w:val="00C44FD4"/>
    <w:rsid w:val="00C5166A"/>
    <w:rsid w:val="00C51C44"/>
    <w:rsid w:val="00C52F3D"/>
    <w:rsid w:val="00C54931"/>
    <w:rsid w:val="00C54FB8"/>
    <w:rsid w:val="00C57AFB"/>
    <w:rsid w:val="00C61B57"/>
    <w:rsid w:val="00C62626"/>
    <w:rsid w:val="00C632B8"/>
    <w:rsid w:val="00C641D6"/>
    <w:rsid w:val="00C642B6"/>
    <w:rsid w:val="00C66CF9"/>
    <w:rsid w:val="00C674BB"/>
    <w:rsid w:val="00C7006B"/>
    <w:rsid w:val="00C70B19"/>
    <w:rsid w:val="00C72027"/>
    <w:rsid w:val="00C7357F"/>
    <w:rsid w:val="00C735D6"/>
    <w:rsid w:val="00C73B07"/>
    <w:rsid w:val="00C7458F"/>
    <w:rsid w:val="00C75AF5"/>
    <w:rsid w:val="00C80C82"/>
    <w:rsid w:val="00C82618"/>
    <w:rsid w:val="00C83789"/>
    <w:rsid w:val="00C86712"/>
    <w:rsid w:val="00C874E0"/>
    <w:rsid w:val="00C948A9"/>
    <w:rsid w:val="00C95E3A"/>
    <w:rsid w:val="00C96F0F"/>
    <w:rsid w:val="00CA0FBB"/>
    <w:rsid w:val="00CA31C8"/>
    <w:rsid w:val="00CA3C3D"/>
    <w:rsid w:val="00CA421F"/>
    <w:rsid w:val="00CA6E85"/>
    <w:rsid w:val="00CA734C"/>
    <w:rsid w:val="00CB0514"/>
    <w:rsid w:val="00CB6280"/>
    <w:rsid w:val="00CC01FF"/>
    <w:rsid w:val="00CC4972"/>
    <w:rsid w:val="00CC7C66"/>
    <w:rsid w:val="00CD39BC"/>
    <w:rsid w:val="00CD5243"/>
    <w:rsid w:val="00CD7982"/>
    <w:rsid w:val="00CE0D9D"/>
    <w:rsid w:val="00CE25D0"/>
    <w:rsid w:val="00CE7CFB"/>
    <w:rsid w:val="00CF374B"/>
    <w:rsid w:val="00CF4D7A"/>
    <w:rsid w:val="00CF6221"/>
    <w:rsid w:val="00CF62B2"/>
    <w:rsid w:val="00CF644A"/>
    <w:rsid w:val="00CF6870"/>
    <w:rsid w:val="00D025FB"/>
    <w:rsid w:val="00D04B32"/>
    <w:rsid w:val="00D0684C"/>
    <w:rsid w:val="00D15AAD"/>
    <w:rsid w:val="00D203B7"/>
    <w:rsid w:val="00D2290A"/>
    <w:rsid w:val="00D23558"/>
    <w:rsid w:val="00D24070"/>
    <w:rsid w:val="00D2472A"/>
    <w:rsid w:val="00D25056"/>
    <w:rsid w:val="00D26798"/>
    <w:rsid w:val="00D306AB"/>
    <w:rsid w:val="00D30E51"/>
    <w:rsid w:val="00D32FBD"/>
    <w:rsid w:val="00D35173"/>
    <w:rsid w:val="00D3641B"/>
    <w:rsid w:val="00D36A4E"/>
    <w:rsid w:val="00D37C4C"/>
    <w:rsid w:val="00D37FCD"/>
    <w:rsid w:val="00D422D5"/>
    <w:rsid w:val="00D43519"/>
    <w:rsid w:val="00D4359B"/>
    <w:rsid w:val="00D46E07"/>
    <w:rsid w:val="00D51455"/>
    <w:rsid w:val="00D55BFC"/>
    <w:rsid w:val="00D715C4"/>
    <w:rsid w:val="00D734B7"/>
    <w:rsid w:val="00D73952"/>
    <w:rsid w:val="00D75F6D"/>
    <w:rsid w:val="00D76176"/>
    <w:rsid w:val="00D77369"/>
    <w:rsid w:val="00D81A43"/>
    <w:rsid w:val="00D81EA8"/>
    <w:rsid w:val="00D8378A"/>
    <w:rsid w:val="00D842D5"/>
    <w:rsid w:val="00D878D2"/>
    <w:rsid w:val="00D93772"/>
    <w:rsid w:val="00D93C94"/>
    <w:rsid w:val="00DA0A78"/>
    <w:rsid w:val="00DA1FC8"/>
    <w:rsid w:val="00DA2D97"/>
    <w:rsid w:val="00DA6F02"/>
    <w:rsid w:val="00DA746A"/>
    <w:rsid w:val="00DA7880"/>
    <w:rsid w:val="00DB0E22"/>
    <w:rsid w:val="00DB250B"/>
    <w:rsid w:val="00DB3696"/>
    <w:rsid w:val="00DB635D"/>
    <w:rsid w:val="00DB6BF0"/>
    <w:rsid w:val="00DC0BCF"/>
    <w:rsid w:val="00DD1166"/>
    <w:rsid w:val="00DD29EC"/>
    <w:rsid w:val="00DD569A"/>
    <w:rsid w:val="00DD6CF1"/>
    <w:rsid w:val="00DE024C"/>
    <w:rsid w:val="00DE5A49"/>
    <w:rsid w:val="00DF19E1"/>
    <w:rsid w:val="00DF3F72"/>
    <w:rsid w:val="00DF61C7"/>
    <w:rsid w:val="00DF7184"/>
    <w:rsid w:val="00DF750D"/>
    <w:rsid w:val="00DF7EDC"/>
    <w:rsid w:val="00E00BC5"/>
    <w:rsid w:val="00E027FE"/>
    <w:rsid w:val="00E03AAC"/>
    <w:rsid w:val="00E0448C"/>
    <w:rsid w:val="00E07581"/>
    <w:rsid w:val="00E10034"/>
    <w:rsid w:val="00E11F6A"/>
    <w:rsid w:val="00E159F9"/>
    <w:rsid w:val="00E15E19"/>
    <w:rsid w:val="00E17BFA"/>
    <w:rsid w:val="00E23205"/>
    <w:rsid w:val="00E24432"/>
    <w:rsid w:val="00E249A3"/>
    <w:rsid w:val="00E31135"/>
    <w:rsid w:val="00E31C76"/>
    <w:rsid w:val="00E35E72"/>
    <w:rsid w:val="00E407A1"/>
    <w:rsid w:val="00E407E9"/>
    <w:rsid w:val="00E413C0"/>
    <w:rsid w:val="00E43CE2"/>
    <w:rsid w:val="00E45945"/>
    <w:rsid w:val="00E45980"/>
    <w:rsid w:val="00E45B1B"/>
    <w:rsid w:val="00E46292"/>
    <w:rsid w:val="00E51851"/>
    <w:rsid w:val="00E535FE"/>
    <w:rsid w:val="00E574CE"/>
    <w:rsid w:val="00E578F4"/>
    <w:rsid w:val="00E57A40"/>
    <w:rsid w:val="00E6219D"/>
    <w:rsid w:val="00E63F25"/>
    <w:rsid w:val="00E65A59"/>
    <w:rsid w:val="00E6718C"/>
    <w:rsid w:val="00E67867"/>
    <w:rsid w:val="00E679D1"/>
    <w:rsid w:val="00E67B2B"/>
    <w:rsid w:val="00E70A65"/>
    <w:rsid w:val="00E7193C"/>
    <w:rsid w:val="00E74E98"/>
    <w:rsid w:val="00E75F2D"/>
    <w:rsid w:val="00E76D3C"/>
    <w:rsid w:val="00E77583"/>
    <w:rsid w:val="00E8106A"/>
    <w:rsid w:val="00E84614"/>
    <w:rsid w:val="00E85293"/>
    <w:rsid w:val="00E8622E"/>
    <w:rsid w:val="00E87A94"/>
    <w:rsid w:val="00E9056E"/>
    <w:rsid w:val="00E914EE"/>
    <w:rsid w:val="00E91811"/>
    <w:rsid w:val="00E92B25"/>
    <w:rsid w:val="00E92B97"/>
    <w:rsid w:val="00E966B1"/>
    <w:rsid w:val="00EA0C05"/>
    <w:rsid w:val="00EA100F"/>
    <w:rsid w:val="00EA2980"/>
    <w:rsid w:val="00EA3811"/>
    <w:rsid w:val="00EB088F"/>
    <w:rsid w:val="00EB2458"/>
    <w:rsid w:val="00EB2631"/>
    <w:rsid w:val="00EC346A"/>
    <w:rsid w:val="00ED03B6"/>
    <w:rsid w:val="00ED2928"/>
    <w:rsid w:val="00ED29F5"/>
    <w:rsid w:val="00ED36FB"/>
    <w:rsid w:val="00ED4075"/>
    <w:rsid w:val="00ED510C"/>
    <w:rsid w:val="00ED7EB1"/>
    <w:rsid w:val="00EE01DD"/>
    <w:rsid w:val="00EE17B3"/>
    <w:rsid w:val="00EE27C3"/>
    <w:rsid w:val="00EE6308"/>
    <w:rsid w:val="00EE668B"/>
    <w:rsid w:val="00EF02F0"/>
    <w:rsid w:val="00EF1D84"/>
    <w:rsid w:val="00EF491D"/>
    <w:rsid w:val="00EF56E0"/>
    <w:rsid w:val="00F03BB7"/>
    <w:rsid w:val="00F064DC"/>
    <w:rsid w:val="00F0692D"/>
    <w:rsid w:val="00F1038C"/>
    <w:rsid w:val="00F129A3"/>
    <w:rsid w:val="00F13E5F"/>
    <w:rsid w:val="00F1462B"/>
    <w:rsid w:val="00F15F85"/>
    <w:rsid w:val="00F17BC1"/>
    <w:rsid w:val="00F20131"/>
    <w:rsid w:val="00F2058B"/>
    <w:rsid w:val="00F22FEA"/>
    <w:rsid w:val="00F26960"/>
    <w:rsid w:val="00F27B4C"/>
    <w:rsid w:val="00F30706"/>
    <w:rsid w:val="00F321EC"/>
    <w:rsid w:val="00F33E72"/>
    <w:rsid w:val="00F36CC7"/>
    <w:rsid w:val="00F43AF2"/>
    <w:rsid w:val="00F443BF"/>
    <w:rsid w:val="00F45923"/>
    <w:rsid w:val="00F45C41"/>
    <w:rsid w:val="00F461FA"/>
    <w:rsid w:val="00F503AA"/>
    <w:rsid w:val="00F51FAD"/>
    <w:rsid w:val="00F52A0E"/>
    <w:rsid w:val="00F53B19"/>
    <w:rsid w:val="00F5446C"/>
    <w:rsid w:val="00F54AF4"/>
    <w:rsid w:val="00F55F41"/>
    <w:rsid w:val="00F62168"/>
    <w:rsid w:val="00F7131F"/>
    <w:rsid w:val="00F71476"/>
    <w:rsid w:val="00F7265F"/>
    <w:rsid w:val="00F741FC"/>
    <w:rsid w:val="00F747D6"/>
    <w:rsid w:val="00F76EB1"/>
    <w:rsid w:val="00F774F4"/>
    <w:rsid w:val="00F83401"/>
    <w:rsid w:val="00F8593D"/>
    <w:rsid w:val="00F8670F"/>
    <w:rsid w:val="00F86736"/>
    <w:rsid w:val="00F90B40"/>
    <w:rsid w:val="00F94577"/>
    <w:rsid w:val="00F96E39"/>
    <w:rsid w:val="00FA0559"/>
    <w:rsid w:val="00FA2B56"/>
    <w:rsid w:val="00FA45F5"/>
    <w:rsid w:val="00FA61E2"/>
    <w:rsid w:val="00FA664B"/>
    <w:rsid w:val="00FA764B"/>
    <w:rsid w:val="00FB0650"/>
    <w:rsid w:val="00FB0F1B"/>
    <w:rsid w:val="00FB2362"/>
    <w:rsid w:val="00FB292B"/>
    <w:rsid w:val="00FB403D"/>
    <w:rsid w:val="00FB45C3"/>
    <w:rsid w:val="00FB5752"/>
    <w:rsid w:val="00FB5755"/>
    <w:rsid w:val="00FB59DC"/>
    <w:rsid w:val="00FB5F5F"/>
    <w:rsid w:val="00FC0B28"/>
    <w:rsid w:val="00FC2154"/>
    <w:rsid w:val="00FC2C94"/>
    <w:rsid w:val="00FC3F15"/>
    <w:rsid w:val="00FC5D21"/>
    <w:rsid w:val="00FC60E4"/>
    <w:rsid w:val="00FD1250"/>
    <w:rsid w:val="00FD1F9D"/>
    <w:rsid w:val="00FD1FD9"/>
    <w:rsid w:val="00FD3EE5"/>
    <w:rsid w:val="00FD3EFB"/>
    <w:rsid w:val="00FD51A8"/>
    <w:rsid w:val="00FE0CD9"/>
    <w:rsid w:val="00FE444A"/>
    <w:rsid w:val="00FE7E01"/>
    <w:rsid w:val="00FF084A"/>
    <w:rsid w:val="00FF128C"/>
    <w:rsid w:val="00FF3CDC"/>
    <w:rsid w:val="00FF43AF"/>
    <w:rsid w:val="00FF680F"/>
    <w:rsid w:val="00FF6A15"/>
    <w:rsid w:val="00FF6A35"/>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8F7C09D"/>
  <w15:docId w15:val="{B2BA8D2D-82EB-4D06-A385-12EFA35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B19"/>
    <w:pPr>
      <w:widowControl w:val="0"/>
      <w:spacing w:after="0" w:line="240" w:lineRule="auto"/>
      <w:ind w:left="851"/>
      <w:jc w:val="both"/>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F53B19"/>
    <w:pPr>
      <w:keepNext/>
      <w:keepLines/>
      <w:pageBreakBefore/>
      <w:numPr>
        <w:numId w:val="1"/>
      </w:numPr>
      <w:spacing w:before="120" w:after="60"/>
      <w:outlineLvl w:val="0"/>
    </w:pPr>
    <w:rPr>
      <w:b/>
      <w:bCs/>
      <w:caps/>
      <w:color w:val="000000"/>
      <w:kern w:val="28"/>
      <w:sz w:val="24"/>
      <w:szCs w:val="24"/>
    </w:rPr>
  </w:style>
  <w:style w:type="paragraph" w:styleId="Heading2">
    <w:name w:val="heading 2"/>
    <w:basedOn w:val="Heading1"/>
    <w:next w:val="Normal"/>
    <w:link w:val="Heading2Char"/>
    <w:qFormat/>
    <w:rsid w:val="00F53B19"/>
    <w:pPr>
      <w:pageBreakBefore w:val="0"/>
      <w:numPr>
        <w:ilvl w:val="1"/>
      </w:numPr>
      <w:tabs>
        <w:tab w:val="clear" w:pos="860"/>
        <w:tab w:val="num" w:pos="576"/>
      </w:tabs>
      <w:ind w:left="576"/>
      <w:outlineLvl w:val="1"/>
    </w:pPr>
  </w:style>
  <w:style w:type="paragraph" w:styleId="Heading3">
    <w:name w:val="heading 3"/>
    <w:basedOn w:val="Heading2"/>
    <w:next w:val="Normal"/>
    <w:link w:val="Heading3Char"/>
    <w:qFormat/>
    <w:rsid w:val="00F53B19"/>
    <w:pPr>
      <w:numPr>
        <w:ilvl w:val="2"/>
      </w:numPr>
      <w:outlineLvl w:val="2"/>
    </w:pPr>
    <w:rPr>
      <w:caps w:val="0"/>
      <w:smallCaps/>
    </w:rPr>
  </w:style>
  <w:style w:type="paragraph" w:styleId="Heading4">
    <w:name w:val="heading 4"/>
    <w:basedOn w:val="Heading3"/>
    <w:next w:val="Normal"/>
    <w:link w:val="Heading4Char"/>
    <w:qFormat/>
    <w:rsid w:val="00F53B19"/>
    <w:pPr>
      <w:numPr>
        <w:ilvl w:val="3"/>
      </w:numPr>
      <w:outlineLvl w:val="3"/>
    </w:pPr>
  </w:style>
  <w:style w:type="paragraph" w:styleId="Heading5">
    <w:name w:val="heading 5"/>
    <w:basedOn w:val="Normal"/>
    <w:next w:val="Normal"/>
    <w:link w:val="Heading5Char"/>
    <w:qFormat/>
    <w:rsid w:val="00F53B19"/>
    <w:pPr>
      <w:numPr>
        <w:ilvl w:val="4"/>
        <w:numId w:val="1"/>
      </w:numPr>
      <w:spacing w:before="120" w:after="60"/>
      <w:outlineLvl w:val="4"/>
    </w:pPr>
  </w:style>
  <w:style w:type="paragraph" w:styleId="Heading6">
    <w:name w:val="heading 6"/>
    <w:basedOn w:val="Normal"/>
    <w:next w:val="Normal"/>
    <w:link w:val="Heading6Char"/>
    <w:qFormat/>
    <w:rsid w:val="00F53B19"/>
    <w:pPr>
      <w:numPr>
        <w:ilvl w:val="5"/>
        <w:numId w:val="1"/>
      </w:numPr>
      <w:spacing w:before="240" w:after="60"/>
      <w:outlineLvl w:val="5"/>
    </w:pPr>
    <w:rPr>
      <w:i/>
      <w:iCs/>
    </w:rPr>
  </w:style>
  <w:style w:type="paragraph" w:styleId="Heading7">
    <w:name w:val="heading 7"/>
    <w:basedOn w:val="Normal"/>
    <w:next w:val="Normal"/>
    <w:link w:val="Heading7Char"/>
    <w:qFormat/>
    <w:rsid w:val="00F53B19"/>
    <w:pPr>
      <w:numPr>
        <w:ilvl w:val="6"/>
        <w:numId w:val="1"/>
      </w:numPr>
      <w:spacing w:before="240" w:after="60"/>
      <w:outlineLvl w:val="6"/>
    </w:pPr>
  </w:style>
  <w:style w:type="paragraph" w:styleId="Heading8">
    <w:name w:val="heading 8"/>
    <w:basedOn w:val="Normal"/>
    <w:next w:val="Normal"/>
    <w:link w:val="Heading8Char"/>
    <w:qFormat/>
    <w:rsid w:val="00F53B19"/>
    <w:pPr>
      <w:numPr>
        <w:ilvl w:val="7"/>
        <w:numId w:val="1"/>
      </w:numPr>
      <w:spacing w:before="240" w:after="60"/>
      <w:outlineLvl w:val="7"/>
    </w:pPr>
    <w:rPr>
      <w:i/>
      <w:iCs/>
    </w:rPr>
  </w:style>
  <w:style w:type="paragraph" w:styleId="Heading9">
    <w:name w:val="heading 9"/>
    <w:basedOn w:val="Normal"/>
    <w:next w:val="Normal"/>
    <w:link w:val="Heading9Char"/>
    <w:qFormat/>
    <w:rsid w:val="00F53B19"/>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B19"/>
    <w:rPr>
      <w:rFonts w:ascii="Times New Roman" w:eastAsia="Times New Roman" w:hAnsi="Times New Roman" w:cs="Times New Roman"/>
      <w:b/>
      <w:bCs/>
      <w:caps/>
      <w:snapToGrid w:val="0"/>
      <w:color w:val="000000"/>
      <w:kern w:val="28"/>
      <w:sz w:val="24"/>
      <w:szCs w:val="24"/>
    </w:rPr>
  </w:style>
  <w:style w:type="character" w:customStyle="1" w:styleId="Heading2Char">
    <w:name w:val="Heading 2 Char"/>
    <w:basedOn w:val="DefaultParagraphFont"/>
    <w:link w:val="Heading2"/>
    <w:rsid w:val="00F53B19"/>
    <w:rPr>
      <w:rFonts w:ascii="Times New Roman" w:eastAsia="Times New Roman" w:hAnsi="Times New Roman" w:cs="Times New Roman"/>
      <w:b/>
      <w:bCs/>
      <w:caps/>
      <w:snapToGrid w:val="0"/>
      <w:color w:val="000000"/>
      <w:kern w:val="28"/>
      <w:sz w:val="24"/>
      <w:szCs w:val="24"/>
    </w:rPr>
  </w:style>
  <w:style w:type="character" w:customStyle="1" w:styleId="Heading3Char">
    <w:name w:val="Heading 3 Char"/>
    <w:basedOn w:val="DefaultParagraphFont"/>
    <w:link w:val="Heading3"/>
    <w:rsid w:val="00F53B19"/>
    <w:rPr>
      <w:rFonts w:ascii="Times New Roman" w:eastAsia="Times New Roman" w:hAnsi="Times New Roman" w:cs="Times New Roman"/>
      <w:b/>
      <w:bCs/>
      <w:smallCaps/>
      <w:snapToGrid w:val="0"/>
      <w:color w:val="000000"/>
      <w:kern w:val="28"/>
      <w:sz w:val="24"/>
      <w:szCs w:val="24"/>
    </w:rPr>
  </w:style>
  <w:style w:type="character" w:customStyle="1" w:styleId="Heading4Char">
    <w:name w:val="Heading 4 Char"/>
    <w:basedOn w:val="DefaultParagraphFont"/>
    <w:link w:val="Heading4"/>
    <w:rsid w:val="00F53B19"/>
    <w:rPr>
      <w:rFonts w:ascii="Times New Roman" w:eastAsia="Times New Roman" w:hAnsi="Times New Roman" w:cs="Times New Roman"/>
      <w:b/>
      <w:bCs/>
      <w:smallCaps/>
      <w:snapToGrid w:val="0"/>
      <w:color w:val="000000"/>
      <w:kern w:val="28"/>
      <w:sz w:val="24"/>
      <w:szCs w:val="24"/>
    </w:rPr>
  </w:style>
  <w:style w:type="character" w:customStyle="1" w:styleId="Heading5Char">
    <w:name w:val="Heading 5 Char"/>
    <w:basedOn w:val="DefaultParagraphFont"/>
    <w:link w:val="Heading5"/>
    <w:rsid w:val="00F53B19"/>
    <w:rPr>
      <w:rFonts w:ascii="Times New Roman" w:eastAsia="Times New Roman" w:hAnsi="Times New Roman" w:cs="Times New Roman"/>
      <w:snapToGrid w:val="0"/>
      <w:sz w:val="20"/>
      <w:szCs w:val="20"/>
    </w:rPr>
  </w:style>
  <w:style w:type="character" w:customStyle="1" w:styleId="Heading6Char">
    <w:name w:val="Heading 6 Char"/>
    <w:basedOn w:val="DefaultParagraphFont"/>
    <w:link w:val="Heading6"/>
    <w:rsid w:val="00F53B19"/>
    <w:rPr>
      <w:rFonts w:ascii="Times New Roman" w:eastAsia="Times New Roman" w:hAnsi="Times New Roman" w:cs="Times New Roman"/>
      <w:i/>
      <w:iCs/>
      <w:snapToGrid w:val="0"/>
      <w:sz w:val="20"/>
      <w:szCs w:val="20"/>
    </w:rPr>
  </w:style>
  <w:style w:type="character" w:customStyle="1" w:styleId="Heading7Char">
    <w:name w:val="Heading 7 Char"/>
    <w:basedOn w:val="DefaultParagraphFont"/>
    <w:link w:val="Heading7"/>
    <w:rsid w:val="00F53B19"/>
    <w:rPr>
      <w:rFonts w:ascii="Times New Roman" w:eastAsia="Times New Roman" w:hAnsi="Times New Roman" w:cs="Times New Roman"/>
      <w:snapToGrid w:val="0"/>
      <w:sz w:val="20"/>
      <w:szCs w:val="20"/>
    </w:rPr>
  </w:style>
  <w:style w:type="character" w:customStyle="1" w:styleId="Heading8Char">
    <w:name w:val="Heading 8 Char"/>
    <w:basedOn w:val="DefaultParagraphFont"/>
    <w:link w:val="Heading8"/>
    <w:rsid w:val="00F53B19"/>
    <w:rPr>
      <w:rFonts w:ascii="Times New Roman" w:eastAsia="Times New Roman" w:hAnsi="Times New Roman" w:cs="Times New Roman"/>
      <w:i/>
      <w:iCs/>
      <w:snapToGrid w:val="0"/>
      <w:sz w:val="20"/>
      <w:szCs w:val="20"/>
    </w:rPr>
  </w:style>
  <w:style w:type="character" w:customStyle="1" w:styleId="Heading9Char">
    <w:name w:val="Heading 9 Char"/>
    <w:basedOn w:val="DefaultParagraphFont"/>
    <w:link w:val="Heading9"/>
    <w:rsid w:val="00F53B19"/>
    <w:rPr>
      <w:rFonts w:ascii="Times New Roman" w:eastAsia="Times New Roman" w:hAnsi="Times New Roman" w:cs="Times New Roman"/>
      <w:i/>
      <w:iCs/>
      <w:snapToGrid w:val="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semiHidden/>
    <w:rsid w:val="00F53B19"/>
    <w:rPr>
      <w:rFonts w:ascii="Times New Roman" w:eastAsia="Times New Roman" w:hAnsi="Times New Roman" w:cs="Times New Roman"/>
      <w:snapToGrid w:val="0"/>
      <w:sz w:val="20"/>
      <w:szCs w:val="20"/>
      <w:lang w:val="nl-NL"/>
    </w:rPr>
  </w:style>
  <w:style w:type="paragraph" w:styleId="ListParagraph">
    <w:name w:val="List Paragraph"/>
    <w:basedOn w:val="Normal"/>
    <w:link w:val="ListParagraphChar"/>
    <w:uiPriority w:val="34"/>
    <w:qFormat/>
    <w:rsid w:val="00F53B19"/>
    <w:pPr>
      <w:ind w:left="720"/>
      <w:contextualSpacing/>
    </w:pPr>
  </w:style>
  <w:style w:type="paragraph" w:styleId="BalloonText">
    <w:name w:val="Balloon Text"/>
    <w:basedOn w:val="Normal"/>
    <w:link w:val="BalloonTextChar"/>
    <w:uiPriority w:val="99"/>
    <w:semiHidden/>
    <w:unhideWhenUsed/>
    <w:rsid w:val="00F53B19"/>
    <w:rPr>
      <w:rFonts w:ascii="Tahoma" w:hAnsi="Tahoma" w:cs="Tahoma"/>
      <w:sz w:val="16"/>
      <w:szCs w:val="16"/>
    </w:rPr>
  </w:style>
  <w:style w:type="character" w:customStyle="1" w:styleId="BalloonTextChar">
    <w:name w:val="Balloon Text Char"/>
    <w:basedOn w:val="DefaultParagraphFont"/>
    <w:link w:val="BalloonText"/>
    <w:uiPriority w:val="99"/>
    <w:semiHidden/>
    <w:rsid w:val="00F53B19"/>
    <w:rPr>
      <w:rFonts w:ascii="Tahoma" w:eastAsia="Times New Roman" w:hAnsi="Tahoma" w:cs="Tahoma"/>
      <w:snapToGrid w:val="0"/>
      <w:sz w:val="16"/>
      <w:szCs w:val="16"/>
      <w:lang w:val="nl-NL"/>
    </w:rPr>
  </w:style>
  <w:style w:type="paragraph" w:customStyle="1" w:styleId="Standaard1">
    <w:name w:val="Standaard1"/>
    <w:basedOn w:val="Normal"/>
    <w:rsid w:val="00F53B19"/>
  </w:style>
  <w:style w:type="paragraph" w:styleId="ListBullet2">
    <w:name w:val="List Bullet 2"/>
    <w:basedOn w:val="Normal"/>
    <w:autoRedefine/>
    <w:rsid w:val="00F53B19"/>
    <w:pPr>
      <w:numPr>
        <w:numId w:val="2"/>
      </w:numPr>
    </w:pPr>
  </w:style>
  <w:style w:type="paragraph" w:customStyle="1" w:styleId="Standaard4">
    <w:name w:val="Standaard4"/>
    <w:basedOn w:val="Normal"/>
    <w:rsid w:val="00F53B19"/>
  </w:style>
  <w:style w:type="table" w:styleId="TableGrid">
    <w:name w:val="Table Grid"/>
    <w:basedOn w:val="TableNormal"/>
    <w:uiPriority w:val="59"/>
    <w:rsid w:val="0073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3">
    <w:name w:val="Standaard3"/>
    <w:basedOn w:val="Normal"/>
    <w:rsid w:val="001F713E"/>
  </w:style>
  <w:style w:type="paragraph" w:customStyle="1" w:styleId="Normal4">
    <w:name w:val="Normal 4"/>
    <w:basedOn w:val="Normal"/>
    <w:rsid w:val="004B62F3"/>
    <w:pPr>
      <w:ind w:left="567"/>
    </w:pPr>
  </w:style>
  <w:style w:type="character" w:styleId="Hyperlink">
    <w:name w:val="Hyperlink"/>
    <w:basedOn w:val="DefaultParagraphFont"/>
    <w:uiPriority w:val="99"/>
    <w:rsid w:val="00550DCB"/>
    <w:rPr>
      <w:color w:val="0000FF"/>
      <w:u w:val="single"/>
    </w:rPr>
  </w:style>
  <w:style w:type="paragraph" w:customStyle="1" w:styleId="Style1">
    <w:name w:val="Style1"/>
    <w:basedOn w:val="Normal"/>
    <w:rsid w:val="00550DCB"/>
    <w:pPr>
      <w:widowControl/>
      <w:numPr>
        <w:numId w:val="3"/>
      </w:numPr>
      <w:jc w:val="left"/>
    </w:pPr>
  </w:style>
  <w:style w:type="paragraph" w:styleId="BlockText">
    <w:name w:val="Block Text"/>
    <w:basedOn w:val="Normal"/>
    <w:rsid w:val="00550DCB"/>
    <w:pPr>
      <w:spacing w:before="120"/>
      <w:ind w:left="1418" w:right="284" w:hanging="709"/>
    </w:pPr>
  </w:style>
  <w:style w:type="paragraph" w:styleId="Header">
    <w:name w:val="header"/>
    <w:basedOn w:val="Normal"/>
    <w:link w:val="HeaderChar"/>
    <w:rsid w:val="00591847"/>
    <w:pPr>
      <w:tabs>
        <w:tab w:val="center" w:pos="4536"/>
        <w:tab w:val="right" w:pos="9072"/>
      </w:tabs>
    </w:pPr>
  </w:style>
  <w:style w:type="character" w:customStyle="1" w:styleId="HeaderChar">
    <w:name w:val="Header Char"/>
    <w:basedOn w:val="DefaultParagraphFont"/>
    <w:link w:val="Header"/>
    <w:rsid w:val="00591847"/>
    <w:rPr>
      <w:rFonts w:ascii="Times New Roman" w:eastAsia="Times New Roman" w:hAnsi="Times New Roman" w:cs="Times New Roman"/>
      <w:snapToGrid w:val="0"/>
      <w:sz w:val="20"/>
      <w:szCs w:val="20"/>
      <w:lang w:val="nl-NL"/>
    </w:rPr>
  </w:style>
  <w:style w:type="paragraph" w:styleId="BodyText">
    <w:name w:val="Body Text"/>
    <w:basedOn w:val="Normal"/>
    <w:link w:val="BodyTextChar"/>
    <w:rsid w:val="00591847"/>
    <w:pPr>
      <w:widowControl/>
      <w:spacing w:before="120" w:after="120"/>
      <w:ind w:left="0"/>
    </w:pPr>
    <w:rPr>
      <w:b/>
      <w:bCs/>
    </w:rPr>
  </w:style>
  <w:style w:type="character" w:customStyle="1" w:styleId="BodyTextChar">
    <w:name w:val="Body Text Char"/>
    <w:basedOn w:val="DefaultParagraphFont"/>
    <w:link w:val="BodyText"/>
    <w:rsid w:val="00591847"/>
    <w:rPr>
      <w:rFonts w:ascii="Times New Roman" w:eastAsia="Times New Roman" w:hAnsi="Times New Roman" w:cs="Times New Roman"/>
      <w:b/>
      <w:bCs/>
      <w:snapToGrid w:val="0"/>
      <w:sz w:val="20"/>
      <w:szCs w:val="20"/>
    </w:rPr>
  </w:style>
  <w:style w:type="paragraph" w:styleId="CommentSubject">
    <w:name w:val="annotation subject"/>
    <w:basedOn w:val="CommentText"/>
    <w:next w:val="CommentText"/>
    <w:link w:val="CommentSubjectChar"/>
    <w:uiPriority w:val="99"/>
    <w:semiHidden/>
    <w:unhideWhenUsed/>
    <w:rsid w:val="00EE17B3"/>
    <w:rPr>
      <w:b/>
      <w:bCs/>
    </w:rPr>
  </w:style>
  <w:style w:type="character" w:customStyle="1" w:styleId="CommentSubjectChar">
    <w:name w:val="Comment Subject Char"/>
    <w:basedOn w:val="CommentTextChar"/>
    <w:link w:val="CommentSubject"/>
    <w:uiPriority w:val="99"/>
    <w:semiHidden/>
    <w:rsid w:val="00EE17B3"/>
    <w:rPr>
      <w:rFonts w:ascii="Times New Roman" w:eastAsia="Times New Roman" w:hAnsi="Times New Roman" w:cs="Times New Roman"/>
      <w:b/>
      <w:bCs/>
      <w:snapToGrid w:val="0"/>
      <w:sz w:val="20"/>
      <w:szCs w:val="20"/>
      <w:lang w:val="nl-NL"/>
    </w:rPr>
  </w:style>
  <w:style w:type="paragraph" w:styleId="TOC1">
    <w:name w:val="toc 1"/>
    <w:basedOn w:val="Normal"/>
    <w:next w:val="Normal"/>
    <w:autoRedefine/>
    <w:uiPriority w:val="39"/>
    <w:unhideWhenUsed/>
    <w:rsid w:val="0085120A"/>
    <w:pPr>
      <w:spacing w:after="100"/>
      <w:ind w:left="0"/>
    </w:pPr>
  </w:style>
  <w:style w:type="paragraph" w:styleId="TOC2">
    <w:name w:val="toc 2"/>
    <w:basedOn w:val="Normal"/>
    <w:next w:val="Normal"/>
    <w:autoRedefine/>
    <w:uiPriority w:val="39"/>
    <w:unhideWhenUsed/>
    <w:rsid w:val="0085120A"/>
    <w:pPr>
      <w:spacing w:after="100"/>
      <w:ind w:left="200"/>
    </w:pPr>
  </w:style>
  <w:style w:type="paragraph" w:styleId="TOC3">
    <w:name w:val="toc 3"/>
    <w:basedOn w:val="Normal"/>
    <w:next w:val="Normal"/>
    <w:autoRedefine/>
    <w:uiPriority w:val="39"/>
    <w:unhideWhenUsed/>
    <w:rsid w:val="0085120A"/>
    <w:pPr>
      <w:spacing w:after="100"/>
      <w:ind w:left="400"/>
    </w:pPr>
  </w:style>
  <w:style w:type="paragraph" w:styleId="TOC4">
    <w:name w:val="toc 4"/>
    <w:basedOn w:val="Normal"/>
    <w:next w:val="Normal"/>
    <w:autoRedefine/>
    <w:uiPriority w:val="39"/>
    <w:unhideWhenUsed/>
    <w:rsid w:val="0055710D"/>
    <w:pPr>
      <w:spacing w:after="100"/>
      <w:ind w:left="600"/>
    </w:pPr>
  </w:style>
  <w:style w:type="paragraph" w:styleId="TOC5">
    <w:name w:val="toc 5"/>
    <w:basedOn w:val="Normal"/>
    <w:next w:val="Normal"/>
    <w:autoRedefine/>
    <w:uiPriority w:val="39"/>
    <w:unhideWhenUsed/>
    <w:rsid w:val="00452C68"/>
    <w:pPr>
      <w:spacing w:after="100"/>
      <w:ind w:left="800"/>
    </w:pPr>
  </w:style>
  <w:style w:type="paragraph" w:styleId="TOC6">
    <w:name w:val="toc 6"/>
    <w:basedOn w:val="Normal"/>
    <w:next w:val="Normal"/>
    <w:autoRedefine/>
    <w:uiPriority w:val="39"/>
    <w:unhideWhenUsed/>
    <w:rsid w:val="001E662B"/>
    <w:pPr>
      <w:widowControl/>
      <w:spacing w:after="100" w:line="276" w:lineRule="auto"/>
      <w:ind w:left="1100"/>
      <w:jc w:val="left"/>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1E662B"/>
    <w:pPr>
      <w:widowControl/>
      <w:spacing w:after="100" w:line="276" w:lineRule="auto"/>
      <w:ind w:left="1320"/>
      <w:jc w:val="left"/>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1E662B"/>
    <w:pPr>
      <w:widowControl/>
      <w:spacing w:after="100" w:line="276" w:lineRule="auto"/>
      <w:ind w:left="1540"/>
      <w:jc w:val="left"/>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E662B"/>
    <w:pPr>
      <w:widowControl/>
      <w:spacing w:after="100" w:line="276" w:lineRule="auto"/>
      <w:ind w:left="1760"/>
      <w:jc w:val="left"/>
    </w:pPr>
    <w:rPr>
      <w:rFonts w:asciiTheme="minorHAnsi" w:eastAsiaTheme="minorEastAsia" w:hAnsiTheme="minorHAnsi" w:cstheme="minorBidi"/>
      <w:snapToGrid/>
      <w:sz w:val="22"/>
      <w:szCs w:val="22"/>
    </w:rPr>
  </w:style>
  <w:style w:type="paragraph" w:styleId="Revision">
    <w:name w:val="Revision"/>
    <w:hidden/>
    <w:uiPriority w:val="99"/>
    <w:semiHidden/>
    <w:rsid w:val="000C55DA"/>
    <w:pPr>
      <w:spacing w:after="0" w:line="240" w:lineRule="auto"/>
    </w:pPr>
    <w:rPr>
      <w:rFonts w:ascii="Times New Roman" w:eastAsia="Times New Roman" w:hAnsi="Times New Roman" w:cs="Times New Roman"/>
      <w:snapToGrid w:val="0"/>
      <w:sz w:val="20"/>
      <w:szCs w:val="20"/>
    </w:rPr>
  </w:style>
  <w:style w:type="character" w:customStyle="1" w:styleId="ListParagraphChar">
    <w:name w:val="List Paragraph Char"/>
    <w:basedOn w:val="DefaultParagraphFont"/>
    <w:link w:val="ListParagraph"/>
    <w:uiPriority w:val="34"/>
    <w:rsid w:val="00B86FE6"/>
    <w:rPr>
      <w:rFonts w:ascii="Times New Roman" w:eastAsia="Times New Roman" w:hAnsi="Times New Roman" w:cs="Times New Roman"/>
      <w:snapToGrid w:val="0"/>
      <w:sz w:val="20"/>
      <w:szCs w:val="20"/>
      <w:lang w:val="nl-NL"/>
    </w:rPr>
  </w:style>
  <w:style w:type="paragraph" w:styleId="Footer">
    <w:name w:val="footer"/>
    <w:basedOn w:val="Normal"/>
    <w:link w:val="FooterChar"/>
    <w:uiPriority w:val="99"/>
    <w:unhideWhenUsed/>
    <w:rsid w:val="001B7433"/>
    <w:pPr>
      <w:tabs>
        <w:tab w:val="center" w:pos="4680"/>
        <w:tab w:val="right" w:pos="9360"/>
      </w:tabs>
    </w:pPr>
  </w:style>
  <w:style w:type="character" w:customStyle="1" w:styleId="FooterChar">
    <w:name w:val="Footer Char"/>
    <w:basedOn w:val="DefaultParagraphFont"/>
    <w:link w:val="Footer"/>
    <w:uiPriority w:val="99"/>
    <w:rsid w:val="001B7433"/>
    <w:rPr>
      <w:rFonts w:ascii="Times New Roman" w:eastAsia="Times New Roman" w:hAnsi="Times New Roman" w:cs="Times New Roman"/>
      <w:snapToGrid w:val="0"/>
      <w:sz w:val="20"/>
      <w:szCs w:val="20"/>
      <w:lang w:val="nl-NL"/>
    </w:rPr>
  </w:style>
  <w:style w:type="paragraph" w:customStyle="1" w:styleId="CM1">
    <w:name w:val="CM1"/>
    <w:basedOn w:val="Normal"/>
    <w:next w:val="Normal"/>
    <w:uiPriority w:val="99"/>
    <w:rsid w:val="00A81B6D"/>
    <w:pPr>
      <w:widowControl/>
      <w:autoSpaceDE w:val="0"/>
      <w:autoSpaceDN w:val="0"/>
      <w:adjustRightInd w:val="0"/>
      <w:ind w:left="0"/>
      <w:jc w:val="left"/>
    </w:pPr>
    <w:rPr>
      <w:rFonts w:eastAsiaTheme="minorHAnsi"/>
      <w:snapToGrid/>
      <w:sz w:val="24"/>
      <w:szCs w:val="24"/>
    </w:rPr>
  </w:style>
  <w:style w:type="paragraph" w:customStyle="1" w:styleId="CM3">
    <w:name w:val="CM3"/>
    <w:basedOn w:val="Normal"/>
    <w:next w:val="Normal"/>
    <w:uiPriority w:val="99"/>
    <w:rsid w:val="00A81B6D"/>
    <w:pPr>
      <w:widowControl/>
      <w:autoSpaceDE w:val="0"/>
      <w:autoSpaceDN w:val="0"/>
      <w:adjustRightInd w:val="0"/>
      <w:ind w:left="0"/>
      <w:jc w:val="left"/>
    </w:pPr>
    <w:rPr>
      <w:rFonts w:eastAsiaTheme="minorHAnsi"/>
      <w:snapToGrid/>
      <w:sz w:val="24"/>
      <w:szCs w:val="24"/>
    </w:rPr>
  </w:style>
  <w:style w:type="paragraph" w:customStyle="1" w:styleId="CM4">
    <w:name w:val="CM4"/>
    <w:basedOn w:val="Normal"/>
    <w:next w:val="Normal"/>
    <w:uiPriority w:val="99"/>
    <w:rsid w:val="00A81B6D"/>
    <w:pPr>
      <w:widowControl/>
      <w:autoSpaceDE w:val="0"/>
      <w:autoSpaceDN w:val="0"/>
      <w:adjustRightInd w:val="0"/>
      <w:ind w:left="0"/>
      <w:jc w:val="left"/>
    </w:pPr>
    <w:rPr>
      <w:rFonts w:eastAsiaTheme="minorHAnsi"/>
      <w:snapToGrid/>
      <w:sz w:val="24"/>
      <w:szCs w:val="24"/>
    </w:rPr>
  </w:style>
  <w:style w:type="character" w:customStyle="1" w:styleId="hps">
    <w:name w:val="hps"/>
    <w:basedOn w:val="DefaultParagraphFont"/>
    <w:rsid w:val="009603B2"/>
  </w:style>
  <w:style w:type="character" w:styleId="FollowedHyperlink">
    <w:name w:val="FollowedHyperlink"/>
    <w:basedOn w:val="DefaultParagraphFont"/>
    <w:uiPriority w:val="99"/>
    <w:semiHidden/>
    <w:unhideWhenUsed/>
    <w:rsid w:val="004F7E83"/>
    <w:rPr>
      <w:color w:val="800080" w:themeColor="followedHyperlink"/>
      <w:u w:val="single"/>
    </w:rPr>
  </w:style>
  <w:style w:type="character" w:styleId="Strong">
    <w:name w:val="Strong"/>
    <w:basedOn w:val="DefaultParagraphFont"/>
    <w:uiPriority w:val="22"/>
    <w:qFormat/>
    <w:rsid w:val="006F0055"/>
    <w:rPr>
      <w:b/>
      <w:bCs/>
    </w:rPr>
  </w:style>
  <w:style w:type="paragraph" w:styleId="NormalWeb">
    <w:name w:val="Normal (Web)"/>
    <w:basedOn w:val="Normal"/>
    <w:uiPriority w:val="99"/>
    <w:unhideWhenUsed/>
    <w:rsid w:val="006F0055"/>
    <w:pPr>
      <w:widowControl/>
      <w:spacing w:before="100" w:beforeAutospacing="1" w:after="100" w:afterAutospacing="1"/>
      <w:ind w:left="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457">
      <w:bodyDiv w:val="1"/>
      <w:marLeft w:val="0"/>
      <w:marRight w:val="0"/>
      <w:marTop w:val="0"/>
      <w:marBottom w:val="0"/>
      <w:divBdr>
        <w:top w:val="none" w:sz="0" w:space="0" w:color="auto"/>
        <w:left w:val="none" w:sz="0" w:space="0" w:color="auto"/>
        <w:bottom w:val="none" w:sz="0" w:space="0" w:color="auto"/>
        <w:right w:val="none" w:sz="0" w:space="0" w:color="auto"/>
      </w:divBdr>
    </w:div>
    <w:div w:id="67382049">
      <w:bodyDiv w:val="1"/>
      <w:marLeft w:val="0"/>
      <w:marRight w:val="0"/>
      <w:marTop w:val="0"/>
      <w:marBottom w:val="0"/>
      <w:divBdr>
        <w:top w:val="none" w:sz="0" w:space="0" w:color="auto"/>
        <w:left w:val="none" w:sz="0" w:space="0" w:color="auto"/>
        <w:bottom w:val="none" w:sz="0" w:space="0" w:color="auto"/>
        <w:right w:val="none" w:sz="0" w:space="0" w:color="auto"/>
      </w:divBdr>
    </w:div>
    <w:div w:id="127209990">
      <w:bodyDiv w:val="1"/>
      <w:marLeft w:val="0"/>
      <w:marRight w:val="0"/>
      <w:marTop w:val="0"/>
      <w:marBottom w:val="0"/>
      <w:divBdr>
        <w:top w:val="none" w:sz="0" w:space="0" w:color="auto"/>
        <w:left w:val="none" w:sz="0" w:space="0" w:color="auto"/>
        <w:bottom w:val="none" w:sz="0" w:space="0" w:color="auto"/>
        <w:right w:val="none" w:sz="0" w:space="0" w:color="auto"/>
      </w:divBdr>
      <w:divsChild>
        <w:div w:id="1014039602">
          <w:marLeft w:val="0"/>
          <w:marRight w:val="0"/>
          <w:marTop w:val="0"/>
          <w:marBottom w:val="0"/>
          <w:divBdr>
            <w:top w:val="none" w:sz="0" w:space="0" w:color="auto"/>
            <w:left w:val="none" w:sz="0" w:space="0" w:color="auto"/>
            <w:bottom w:val="none" w:sz="0" w:space="0" w:color="auto"/>
            <w:right w:val="none" w:sz="0" w:space="0" w:color="auto"/>
          </w:divBdr>
          <w:divsChild>
            <w:div w:id="1581913404">
              <w:marLeft w:val="0"/>
              <w:marRight w:val="0"/>
              <w:marTop w:val="0"/>
              <w:marBottom w:val="0"/>
              <w:divBdr>
                <w:top w:val="none" w:sz="0" w:space="0" w:color="auto"/>
                <w:left w:val="none" w:sz="0" w:space="0" w:color="auto"/>
                <w:bottom w:val="none" w:sz="0" w:space="0" w:color="auto"/>
                <w:right w:val="none" w:sz="0" w:space="0" w:color="auto"/>
              </w:divBdr>
              <w:divsChild>
                <w:div w:id="1000623562">
                  <w:marLeft w:val="0"/>
                  <w:marRight w:val="0"/>
                  <w:marTop w:val="0"/>
                  <w:marBottom w:val="263"/>
                  <w:divBdr>
                    <w:top w:val="none" w:sz="0" w:space="0" w:color="auto"/>
                    <w:left w:val="none" w:sz="0" w:space="0" w:color="auto"/>
                    <w:bottom w:val="none" w:sz="0" w:space="0" w:color="auto"/>
                    <w:right w:val="none" w:sz="0" w:space="0" w:color="auto"/>
                  </w:divBdr>
                  <w:divsChild>
                    <w:div w:id="241914153">
                      <w:marLeft w:val="0"/>
                      <w:marRight w:val="0"/>
                      <w:marTop w:val="0"/>
                      <w:marBottom w:val="113"/>
                      <w:divBdr>
                        <w:top w:val="single" w:sz="2" w:space="0" w:color="003399"/>
                        <w:left w:val="single" w:sz="2" w:space="0" w:color="003399"/>
                        <w:bottom w:val="single" w:sz="2" w:space="0" w:color="003399"/>
                        <w:right w:val="single" w:sz="2" w:space="0" w:color="003399"/>
                      </w:divBdr>
                      <w:divsChild>
                        <w:div w:id="1594432968">
                          <w:marLeft w:val="0"/>
                          <w:marRight w:val="0"/>
                          <w:marTop w:val="0"/>
                          <w:marBottom w:val="0"/>
                          <w:divBdr>
                            <w:top w:val="none" w:sz="0" w:space="0" w:color="auto"/>
                            <w:left w:val="none" w:sz="0" w:space="0" w:color="auto"/>
                            <w:bottom w:val="none" w:sz="0" w:space="0" w:color="auto"/>
                            <w:right w:val="none" w:sz="0" w:space="0" w:color="auto"/>
                          </w:divBdr>
                          <w:divsChild>
                            <w:div w:id="3484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5095">
      <w:bodyDiv w:val="1"/>
      <w:marLeft w:val="0"/>
      <w:marRight w:val="0"/>
      <w:marTop w:val="0"/>
      <w:marBottom w:val="0"/>
      <w:divBdr>
        <w:top w:val="none" w:sz="0" w:space="0" w:color="auto"/>
        <w:left w:val="none" w:sz="0" w:space="0" w:color="auto"/>
        <w:bottom w:val="none" w:sz="0" w:space="0" w:color="auto"/>
        <w:right w:val="none" w:sz="0" w:space="0" w:color="auto"/>
      </w:divBdr>
      <w:divsChild>
        <w:div w:id="1370838288">
          <w:marLeft w:val="850"/>
          <w:marRight w:val="0"/>
          <w:marTop w:val="240"/>
          <w:marBottom w:val="0"/>
          <w:divBdr>
            <w:top w:val="none" w:sz="0" w:space="0" w:color="auto"/>
            <w:left w:val="none" w:sz="0" w:space="0" w:color="auto"/>
            <w:bottom w:val="none" w:sz="0" w:space="0" w:color="auto"/>
            <w:right w:val="none" w:sz="0" w:space="0" w:color="auto"/>
          </w:divBdr>
        </w:div>
        <w:div w:id="1716391765">
          <w:marLeft w:val="1555"/>
          <w:marRight w:val="0"/>
          <w:marTop w:val="240"/>
          <w:marBottom w:val="0"/>
          <w:divBdr>
            <w:top w:val="none" w:sz="0" w:space="0" w:color="auto"/>
            <w:left w:val="none" w:sz="0" w:space="0" w:color="auto"/>
            <w:bottom w:val="none" w:sz="0" w:space="0" w:color="auto"/>
            <w:right w:val="none" w:sz="0" w:space="0" w:color="auto"/>
          </w:divBdr>
        </w:div>
        <w:div w:id="761030304">
          <w:marLeft w:val="2117"/>
          <w:marRight w:val="0"/>
          <w:marTop w:val="240"/>
          <w:marBottom w:val="0"/>
          <w:divBdr>
            <w:top w:val="none" w:sz="0" w:space="0" w:color="auto"/>
            <w:left w:val="none" w:sz="0" w:space="0" w:color="auto"/>
            <w:bottom w:val="none" w:sz="0" w:space="0" w:color="auto"/>
            <w:right w:val="none" w:sz="0" w:space="0" w:color="auto"/>
          </w:divBdr>
        </w:div>
        <w:div w:id="1102335579">
          <w:marLeft w:val="2117"/>
          <w:marRight w:val="0"/>
          <w:marTop w:val="240"/>
          <w:marBottom w:val="0"/>
          <w:divBdr>
            <w:top w:val="none" w:sz="0" w:space="0" w:color="auto"/>
            <w:left w:val="none" w:sz="0" w:space="0" w:color="auto"/>
            <w:bottom w:val="none" w:sz="0" w:space="0" w:color="auto"/>
            <w:right w:val="none" w:sz="0" w:space="0" w:color="auto"/>
          </w:divBdr>
        </w:div>
        <w:div w:id="117653472">
          <w:marLeft w:val="1555"/>
          <w:marRight w:val="0"/>
          <w:marTop w:val="240"/>
          <w:marBottom w:val="0"/>
          <w:divBdr>
            <w:top w:val="none" w:sz="0" w:space="0" w:color="auto"/>
            <w:left w:val="none" w:sz="0" w:space="0" w:color="auto"/>
            <w:bottom w:val="none" w:sz="0" w:space="0" w:color="auto"/>
            <w:right w:val="none" w:sz="0" w:space="0" w:color="auto"/>
          </w:divBdr>
        </w:div>
      </w:divsChild>
    </w:div>
    <w:div w:id="344215364">
      <w:bodyDiv w:val="1"/>
      <w:marLeft w:val="0"/>
      <w:marRight w:val="0"/>
      <w:marTop w:val="0"/>
      <w:marBottom w:val="0"/>
      <w:divBdr>
        <w:top w:val="none" w:sz="0" w:space="0" w:color="auto"/>
        <w:left w:val="none" w:sz="0" w:space="0" w:color="auto"/>
        <w:bottom w:val="none" w:sz="0" w:space="0" w:color="auto"/>
        <w:right w:val="none" w:sz="0" w:space="0" w:color="auto"/>
      </w:divBdr>
    </w:div>
    <w:div w:id="1086538273">
      <w:bodyDiv w:val="1"/>
      <w:marLeft w:val="0"/>
      <w:marRight w:val="0"/>
      <w:marTop w:val="0"/>
      <w:marBottom w:val="0"/>
      <w:divBdr>
        <w:top w:val="none" w:sz="0" w:space="0" w:color="auto"/>
        <w:left w:val="none" w:sz="0" w:space="0" w:color="auto"/>
        <w:bottom w:val="none" w:sz="0" w:space="0" w:color="auto"/>
        <w:right w:val="none" w:sz="0" w:space="0" w:color="auto"/>
      </w:divBdr>
    </w:div>
    <w:div w:id="1240670957">
      <w:bodyDiv w:val="1"/>
      <w:marLeft w:val="0"/>
      <w:marRight w:val="0"/>
      <w:marTop w:val="0"/>
      <w:marBottom w:val="0"/>
      <w:divBdr>
        <w:top w:val="none" w:sz="0" w:space="0" w:color="auto"/>
        <w:left w:val="none" w:sz="0" w:space="0" w:color="auto"/>
        <w:bottom w:val="none" w:sz="0" w:space="0" w:color="auto"/>
        <w:right w:val="none" w:sz="0" w:space="0" w:color="auto"/>
      </w:divBdr>
      <w:divsChild>
        <w:div w:id="337927086">
          <w:marLeft w:val="1555"/>
          <w:marRight w:val="0"/>
          <w:marTop w:val="240"/>
          <w:marBottom w:val="0"/>
          <w:divBdr>
            <w:top w:val="none" w:sz="0" w:space="0" w:color="auto"/>
            <w:left w:val="none" w:sz="0" w:space="0" w:color="auto"/>
            <w:bottom w:val="none" w:sz="0" w:space="0" w:color="auto"/>
            <w:right w:val="none" w:sz="0" w:space="0" w:color="auto"/>
          </w:divBdr>
        </w:div>
      </w:divsChild>
    </w:div>
    <w:div w:id="1726637460">
      <w:bodyDiv w:val="1"/>
      <w:marLeft w:val="0"/>
      <w:marRight w:val="0"/>
      <w:marTop w:val="0"/>
      <w:marBottom w:val="0"/>
      <w:divBdr>
        <w:top w:val="none" w:sz="0" w:space="0" w:color="auto"/>
        <w:left w:val="none" w:sz="0" w:space="0" w:color="auto"/>
        <w:bottom w:val="none" w:sz="0" w:space="0" w:color="auto"/>
        <w:right w:val="none" w:sz="0" w:space="0" w:color="auto"/>
      </w:divBdr>
      <w:divsChild>
        <w:div w:id="1172380993">
          <w:marLeft w:val="1555"/>
          <w:marRight w:val="0"/>
          <w:marTop w:val="240"/>
          <w:marBottom w:val="0"/>
          <w:divBdr>
            <w:top w:val="none" w:sz="0" w:space="0" w:color="auto"/>
            <w:left w:val="none" w:sz="0" w:space="0" w:color="auto"/>
            <w:bottom w:val="none" w:sz="0" w:space="0" w:color="auto"/>
            <w:right w:val="none" w:sz="0" w:space="0" w:color="auto"/>
          </w:divBdr>
        </w:div>
      </w:divsChild>
    </w:div>
    <w:div w:id="1804619610">
      <w:bodyDiv w:val="1"/>
      <w:marLeft w:val="0"/>
      <w:marRight w:val="0"/>
      <w:marTop w:val="0"/>
      <w:marBottom w:val="0"/>
      <w:divBdr>
        <w:top w:val="none" w:sz="0" w:space="0" w:color="auto"/>
        <w:left w:val="none" w:sz="0" w:space="0" w:color="auto"/>
        <w:bottom w:val="none" w:sz="0" w:space="0" w:color="auto"/>
        <w:right w:val="none" w:sz="0" w:space="0" w:color="auto"/>
      </w:divBdr>
    </w:div>
    <w:div w:id="2079982075">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sChild>
        <w:div w:id="390349538">
          <w:marLeft w:val="0"/>
          <w:marRight w:val="0"/>
          <w:marTop w:val="0"/>
          <w:marBottom w:val="0"/>
          <w:divBdr>
            <w:top w:val="none" w:sz="0" w:space="0" w:color="auto"/>
            <w:left w:val="none" w:sz="0" w:space="0" w:color="auto"/>
            <w:bottom w:val="none" w:sz="0" w:space="0" w:color="auto"/>
            <w:right w:val="none" w:sz="0" w:space="0" w:color="auto"/>
          </w:divBdr>
          <w:divsChild>
            <w:div w:id="2079016558">
              <w:marLeft w:val="0"/>
              <w:marRight w:val="0"/>
              <w:marTop w:val="0"/>
              <w:marBottom w:val="0"/>
              <w:divBdr>
                <w:top w:val="none" w:sz="0" w:space="0" w:color="auto"/>
                <w:left w:val="none" w:sz="0" w:space="0" w:color="auto"/>
                <w:bottom w:val="none" w:sz="0" w:space="0" w:color="auto"/>
                <w:right w:val="none" w:sz="0" w:space="0" w:color="auto"/>
              </w:divBdr>
              <w:divsChild>
                <w:div w:id="710496034">
                  <w:marLeft w:val="0"/>
                  <w:marRight w:val="0"/>
                  <w:marTop w:val="0"/>
                  <w:marBottom w:val="0"/>
                  <w:divBdr>
                    <w:top w:val="none" w:sz="0" w:space="0" w:color="auto"/>
                    <w:left w:val="none" w:sz="0" w:space="0" w:color="auto"/>
                    <w:bottom w:val="none" w:sz="0" w:space="0" w:color="auto"/>
                    <w:right w:val="none" w:sz="0" w:space="0" w:color="auto"/>
                  </w:divBdr>
                  <w:divsChild>
                    <w:div w:id="1826167030">
                      <w:marLeft w:val="0"/>
                      <w:marRight w:val="0"/>
                      <w:marTop w:val="0"/>
                      <w:marBottom w:val="0"/>
                      <w:divBdr>
                        <w:top w:val="none" w:sz="0" w:space="0" w:color="auto"/>
                        <w:left w:val="none" w:sz="0" w:space="0" w:color="auto"/>
                        <w:bottom w:val="none" w:sz="0" w:space="0" w:color="auto"/>
                        <w:right w:val="none" w:sz="0" w:space="0" w:color="auto"/>
                      </w:divBdr>
                      <w:divsChild>
                        <w:div w:id="549000556">
                          <w:marLeft w:val="0"/>
                          <w:marRight w:val="0"/>
                          <w:marTop w:val="0"/>
                          <w:marBottom w:val="0"/>
                          <w:divBdr>
                            <w:top w:val="none" w:sz="0" w:space="0" w:color="auto"/>
                            <w:left w:val="none" w:sz="0" w:space="0" w:color="auto"/>
                            <w:bottom w:val="none" w:sz="0" w:space="0" w:color="auto"/>
                            <w:right w:val="none" w:sz="0" w:space="0" w:color="auto"/>
                          </w:divBdr>
                          <w:divsChild>
                            <w:div w:id="217596653">
                              <w:marLeft w:val="0"/>
                              <w:marRight w:val="0"/>
                              <w:marTop w:val="0"/>
                              <w:marBottom w:val="0"/>
                              <w:divBdr>
                                <w:top w:val="none" w:sz="0" w:space="0" w:color="auto"/>
                                <w:left w:val="none" w:sz="0" w:space="0" w:color="auto"/>
                                <w:bottom w:val="none" w:sz="0" w:space="0" w:color="auto"/>
                                <w:right w:val="none" w:sz="0" w:space="0" w:color="auto"/>
                              </w:divBdr>
                              <w:divsChild>
                                <w:div w:id="1948613968">
                                  <w:marLeft w:val="0"/>
                                  <w:marRight w:val="0"/>
                                  <w:marTop w:val="0"/>
                                  <w:marBottom w:val="0"/>
                                  <w:divBdr>
                                    <w:top w:val="none" w:sz="0" w:space="0" w:color="auto"/>
                                    <w:left w:val="none" w:sz="0" w:space="0" w:color="auto"/>
                                    <w:bottom w:val="none" w:sz="0" w:space="0" w:color="auto"/>
                                    <w:right w:val="none" w:sz="0" w:space="0" w:color="auto"/>
                                  </w:divBdr>
                                  <w:divsChild>
                                    <w:div w:id="73666003">
                                      <w:marLeft w:val="60"/>
                                      <w:marRight w:val="0"/>
                                      <w:marTop w:val="0"/>
                                      <w:marBottom w:val="0"/>
                                      <w:divBdr>
                                        <w:top w:val="none" w:sz="0" w:space="0" w:color="auto"/>
                                        <w:left w:val="none" w:sz="0" w:space="0" w:color="auto"/>
                                        <w:bottom w:val="none" w:sz="0" w:space="0" w:color="auto"/>
                                        <w:right w:val="none" w:sz="0" w:space="0" w:color="auto"/>
                                      </w:divBdr>
                                      <w:divsChild>
                                        <w:div w:id="221329569">
                                          <w:marLeft w:val="0"/>
                                          <w:marRight w:val="0"/>
                                          <w:marTop w:val="0"/>
                                          <w:marBottom w:val="0"/>
                                          <w:divBdr>
                                            <w:top w:val="none" w:sz="0" w:space="0" w:color="auto"/>
                                            <w:left w:val="none" w:sz="0" w:space="0" w:color="auto"/>
                                            <w:bottom w:val="none" w:sz="0" w:space="0" w:color="auto"/>
                                            <w:right w:val="none" w:sz="0" w:space="0" w:color="auto"/>
                                          </w:divBdr>
                                          <w:divsChild>
                                            <w:div w:id="194394583">
                                              <w:marLeft w:val="0"/>
                                              <w:marRight w:val="0"/>
                                              <w:marTop w:val="0"/>
                                              <w:marBottom w:val="120"/>
                                              <w:divBdr>
                                                <w:top w:val="single" w:sz="6" w:space="0" w:color="F5F5F5"/>
                                                <w:left w:val="single" w:sz="6" w:space="0" w:color="F5F5F5"/>
                                                <w:bottom w:val="single" w:sz="6" w:space="0" w:color="F5F5F5"/>
                                                <w:right w:val="single" w:sz="6" w:space="0" w:color="F5F5F5"/>
                                              </w:divBdr>
                                              <w:divsChild>
                                                <w:div w:id="1387606541">
                                                  <w:marLeft w:val="0"/>
                                                  <w:marRight w:val="0"/>
                                                  <w:marTop w:val="0"/>
                                                  <w:marBottom w:val="0"/>
                                                  <w:divBdr>
                                                    <w:top w:val="none" w:sz="0" w:space="0" w:color="auto"/>
                                                    <w:left w:val="none" w:sz="0" w:space="0" w:color="auto"/>
                                                    <w:bottom w:val="none" w:sz="0" w:space="0" w:color="auto"/>
                                                    <w:right w:val="none" w:sz="0" w:space="0" w:color="auto"/>
                                                  </w:divBdr>
                                                  <w:divsChild>
                                                    <w:div w:id="949436519">
                                                      <w:marLeft w:val="0"/>
                                                      <w:marRight w:val="0"/>
                                                      <w:marTop w:val="0"/>
                                                      <w:marBottom w:val="0"/>
                                                      <w:divBdr>
                                                        <w:top w:val="none" w:sz="0" w:space="0" w:color="auto"/>
                                                        <w:left w:val="none" w:sz="0" w:space="0" w:color="auto"/>
                                                        <w:bottom w:val="none" w:sz="0" w:space="0" w:color="auto"/>
                                                        <w:right w:val="none" w:sz="0" w:space="0" w:color="auto"/>
                                                      </w:divBdr>
                                                    </w:div>
                                                  </w:divsChild>
                                                </w:div>
                                                <w:div w:id="1188133910">
                                                  <w:marLeft w:val="0"/>
                                                  <w:marRight w:val="0"/>
                                                  <w:marTop w:val="0"/>
                                                  <w:marBottom w:val="0"/>
                                                  <w:divBdr>
                                                    <w:top w:val="none" w:sz="0" w:space="0" w:color="auto"/>
                                                    <w:left w:val="none" w:sz="0" w:space="0" w:color="auto"/>
                                                    <w:bottom w:val="none" w:sz="0" w:space="0" w:color="auto"/>
                                                    <w:right w:val="none" w:sz="0" w:space="0" w:color="auto"/>
                                                  </w:divBdr>
                                                  <w:divsChild>
                                                    <w:div w:id="8250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4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ment doc (FR)" ma:contentTypeID="0x010100A637879896BB5543BB91C56CFFC5AFA90108009C76791A93B60C42AE4C6AB63A1BE5FB" ma:contentTypeVersion="94" ma:contentTypeDescription="" ma:contentTypeScope="" ma:versionID="9edf5f283b323a62c04b309156103d72">
  <xsd:schema xmlns:xsd="http://www.w3.org/2001/XMLSchema" xmlns:xs="http://www.w3.org/2001/XMLSchema" xmlns:p="http://schemas.microsoft.com/office/2006/metadata/properties" xmlns:ns2="069f5ec7-6799-465b-b17a-cfc8cbde2dd1" targetNamespace="http://schemas.microsoft.com/office/2006/metadata/properties" ma:root="true" ma:fieldsID="59cf9fde01e72ca95f5a072803745e7a" ns2:_="">
    <xsd:import namespace="069f5ec7-6799-465b-b17a-cfc8cbde2dd1"/>
    <xsd:element name="properties">
      <xsd:complexType>
        <xsd:sequence>
          <xsd:element name="documentManagement">
            <xsd:complexType>
              <xsd:all>
                <xsd:element ref="ns2:Publication_Date" minOccurs="0"/>
                <xsd:element ref="ns2:Revision_x0020_Frequency" minOccurs="0"/>
                <xsd:element ref="ns2:Business_x0020_Writer" minOccurs="0"/>
                <xsd:element ref="ns2:Approver1" minOccurs="0"/>
                <xsd:element ref="ns2:Link_x0020_process_x0020_flow" minOccurs="0"/>
                <xsd:element ref="ns2:Quality_x0020_Writer" minOccurs="0"/>
                <xsd:element ref="ns2:TaxCatchAllLabel" minOccurs="0"/>
                <xsd:element ref="ns2:f3413a32cba44e5fbc0f10d8b57701b0" minOccurs="0"/>
                <xsd:element ref="ns2:gd27d06b00da40f5a5ce0c3274460c77" minOccurs="0"/>
                <xsd:element ref="ns2:ec34199375da4f5f9b14cf0ca9cbd0da" minOccurs="0"/>
                <xsd:element ref="ns2:i698bd97565a4f28ac9562d6ebe7857e" minOccurs="0"/>
                <xsd:element ref="ns2:g0a0431fb63544798132aab101717dd2" minOccurs="0"/>
                <xsd:element ref="ns2:j305f923f640482287e919a9240d2578" minOccurs="0"/>
                <xsd:element ref="ns2:d4d93c02d2b743efaa464919954f68ed" minOccurs="0"/>
                <xsd:element ref="ns2:addd90ac9f77445885faff82793ff903" minOccurs="0"/>
                <xsd:element ref="ns2:d84378a77c5b4142b9e886c1489d9695" minOccurs="0"/>
                <xsd:element ref="ns2:bd9407e3291a4e2ea13808e5bfb2dd32" minOccurs="0"/>
                <xsd:element ref="ns2:e6c5681afaed4b4face4ee958e760810" minOccurs="0"/>
                <xsd:element ref="ns2:fe4ca9ce84d2486ca30ce8f0e4f8efb3" minOccurs="0"/>
                <xsd:element ref="ns2:TaxCatchAll" minOccurs="0"/>
                <xsd:element ref="ns2:b9977bd951674d968102cf9600b2e543" minOccurs="0"/>
                <xsd:element ref="ns2:Workflow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f5ec7-6799-465b-b17a-cfc8cbde2dd1" elementFormDefault="qualified">
    <xsd:import namespace="http://schemas.microsoft.com/office/2006/documentManagement/types"/>
    <xsd:import namespace="http://schemas.microsoft.com/office/infopath/2007/PartnerControls"/>
    <xsd:element name="Publication_Date" ma:index="8" nillable="true" ma:displayName="Publication Date" ma:format="DateOnly" ma:indexed="true" ma:internalName="Publication_Date" ma:readOnly="false">
      <xsd:simpleType>
        <xsd:restriction base="dms:DateTime"/>
      </xsd:simpleType>
    </xsd:element>
    <xsd:element name="Revision_x0020_Frequency" ma:index="9" nillable="true" ma:displayName="Revision Frequency" ma:default="6" ma:format="Dropdown" ma:internalName="Revision_x0020_Frequency">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element name="Business_x0020_Writer" ma:index="11" nillable="true" ma:displayName="Business Writer" ma:list="UserInfo" ma:SharePointGroup="0" ma:internalName="Business_x0020_Writ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1" ma:index="12" nillable="true" ma:displayName="Approvers" ma:list="{31C91027-F0CF-4A47-A88F-E03A510A9751}" ma:internalName="Approver1" ma:readOnly="false" ma:showField="LinkTitleNoMenu" ma:web="069f5ec7-6799-465b-b17a-cfc8cbde2dd1">
      <xsd:complexType>
        <xsd:complexContent>
          <xsd:extension base="dms:MultiChoiceLookup">
            <xsd:sequence>
              <xsd:element name="Value" type="dms:Lookup" maxOccurs="unbounded" minOccurs="0" nillable="true"/>
            </xsd:sequence>
          </xsd:extension>
        </xsd:complexContent>
      </xsd:complexType>
    </xsd:element>
    <xsd:element name="Link_x0020_process_x0020_flow" ma:index="17" nillable="true" ma:displayName="Link process flow" ma:format="Hyperlink" ma:internalName="Link_x0020_process_x0020_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uality_x0020_Writer" ma:index="19" nillable="true" ma:displayName="Quality Writer" ma:list="UserInfo" ma:SharePointGroup="0" ma:internalName="Quality_x0020_Wr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22" nillable="true" ma:displayName="Taxonomy Catch All Column1" ma:hidden="true" ma:list="{2c33be47-5db7-438a-a614-e69fc89c55c2}" ma:internalName="TaxCatchAllLabel" ma:readOnly="true" ma:showField="CatchAllDataLabel" ma:web="069f5ec7-6799-465b-b17a-cfc8cbde2dd1">
      <xsd:complexType>
        <xsd:complexContent>
          <xsd:extension base="dms:MultiChoiceLookup">
            <xsd:sequence>
              <xsd:element name="Value" type="dms:Lookup" maxOccurs="unbounded" minOccurs="0" nillable="true"/>
            </xsd:sequence>
          </xsd:extension>
        </xsd:complexContent>
      </xsd:complexType>
    </xsd:element>
    <xsd:element name="f3413a32cba44e5fbc0f10d8b57701b0" ma:index="23" nillable="true" ma:taxonomy="true" ma:internalName="f3413a32cba44e5fbc0f10d8b57701b0" ma:taxonomyFieldName="Entity" ma:displayName="Entity" ma:readOnly="false" ma:fieldId="{f3413a32-cba4-4e5f-bc0f-10d8b57701b0}" ma:sspId="76a52b8e-1571-4988-97ef-c2c7fd17d61c" ma:termSetId="da339c95-82f8-4462-a703-145861d20c75" ma:anchorId="00000000-0000-0000-0000-000000000000" ma:open="false" ma:isKeyword="false">
      <xsd:complexType>
        <xsd:sequence>
          <xsd:element ref="pc:Terms" minOccurs="0" maxOccurs="1"/>
        </xsd:sequence>
      </xsd:complexType>
    </xsd:element>
    <xsd:element name="gd27d06b00da40f5a5ce0c3274460c77" ma:index="25" nillable="true" ma:taxonomy="true" ma:internalName="gd27d06b00da40f5a5ce0c3274460c77" ma:taxonomyFieldName="Domain" ma:displayName="Domain" ma:readOnly="false" ma:fieldId="{0d27d06b-00da-40f5-a5ce-0c3274460c77}" ma:sspId="76a52b8e-1571-4988-97ef-c2c7fd17d61c" ma:termSetId="a55db2ff-531b-4e6a-949c-a8eff3acf444" ma:anchorId="00000000-0000-0000-0000-000000000000" ma:open="false" ma:isKeyword="false">
      <xsd:complexType>
        <xsd:sequence>
          <xsd:element ref="pc:Terms" minOccurs="0" maxOccurs="1"/>
        </xsd:sequence>
      </xsd:complexType>
    </xsd:element>
    <xsd:element name="ec34199375da4f5f9b14cf0ca9cbd0da" ma:index="26" nillable="true" ma:taxonomy="true" ma:internalName="ec34199375da4f5f9b14cf0ca9cbd0da" ma:taxonomyFieldName="QSMS_Change" ma:displayName="QSMS Change" ma:readOnly="false" ma:fieldId="{ec341993-75da-4f5f-9b14-cf0ca9cbd0da}" ma:sspId="76a52b8e-1571-4988-97ef-c2c7fd17d61c" ma:termSetId="c071f27d-9c40-4b16-b9bd-0be6514c9552" ma:anchorId="00000000-0000-0000-0000-000000000000" ma:open="false" ma:isKeyword="false">
      <xsd:complexType>
        <xsd:sequence>
          <xsd:element ref="pc:Terms" minOccurs="0" maxOccurs="1"/>
        </xsd:sequence>
      </xsd:complexType>
    </xsd:element>
    <xsd:element name="i698bd97565a4f28ac9562d6ebe7857e" ma:index="28" nillable="true" ma:taxonomy="true" ma:internalName="i698bd97565a4f28ac9562d6ebe7857e" ma:taxonomyFieldName="TargetGroup" ma:displayName="TargetGroup" ma:readOnly="false" ma:fieldId="{2698bd97-565a-4f28-ac95-62d6ebe7857e}" ma:taxonomyMulti="true" ma:sspId="76a52b8e-1571-4988-97ef-c2c7fd17d61c" ma:termSetId="a4be58a7-297e-4e03-a2d7-7b8bf6b80e59" ma:anchorId="00000000-0000-0000-0000-000000000000" ma:open="false" ma:isKeyword="false">
      <xsd:complexType>
        <xsd:sequence>
          <xsd:element ref="pc:Terms" minOccurs="0" maxOccurs="1"/>
        </xsd:sequence>
      </xsd:complexType>
    </xsd:element>
    <xsd:element name="g0a0431fb63544798132aab101717dd2" ma:index="29" nillable="true" ma:taxonomy="true" ma:internalName="g0a0431fb63544798132aab101717dd2" ma:taxonomyFieldName="Referential" ma:displayName="Referential" ma:readOnly="false" ma:fieldId="{00a0431f-b635-4479-8132-aab101717dd2}" ma:taxonomyMulti="true" ma:sspId="76a52b8e-1571-4988-97ef-c2c7fd17d61c" ma:termSetId="239e1888-d30a-46f9-a68b-46ff11b39739" ma:anchorId="00000000-0000-0000-0000-000000000000" ma:open="false" ma:isKeyword="false">
      <xsd:complexType>
        <xsd:sequence>
          <xsd:element ref="pc:Terms" minOccurs="0" maxOccurs="1"/>
        </xsd:sequence>
      </xsd:complexType>
    </xsd:element>
    <xsd:element name="j305f923f640482287e919a9240d2578" ma:index="30" ma:taxonomy="true" ma:internalName="j305f923f640482287e919a9240d2578" ma:taxonomyFieldName="QSMS_Document_Type" ma:displayName="QSMS Document Type" ma:readOnly="false" ma:fieldId="{3305f923-f640-4822-87e9-19a9240d2578}" ma:sspId="76a52b8e-1571-4988-97ef-c2c7fd17d61c" ma:termSetId="2c1df880-a8e0-4161-b7d5-ad6295b044e0" ma:anchorId="00000000-0000-0000-0000-000000000000" ma:open="false" ma:isKeyword="false">
      <xsd:complexType>
        <xsd:sequence>
          <xsd:element ref="pc:Terms" minOccurs="0" maxOccurs="1"/>
        </xsd:sequence>
      </xsd:complexType>
    </xsd:element>
    <xsd:element name="d4d93c02d2b743efaa464919954f68ed" ma:index="32" nillable="true" ma:taxonomy="true" ma:internalName="d4d93c02d2b743efaa464919954f68ed" ma:taxonomyFieldName="Departments_x0020_involved" ma:displayName="Departments involved" ma:readOnly="false" ma:fieldId="{d4d93c02-d2b7-43ef-aa46-4919954f68ed}" ma:taxonomyMulti="true" ma:sspId="76a52b8e-1571-4988-97ef-c2c7fd17d61c" ma:termSetId="f6e584f0-2d21-4e19-be04-c32c393a20cc" ma:anchorId="00000000-0000-0000-0000-000000000000" ma:open="false" ma:isKeyword="false">
      <xsd:complexType>
        <xsd:sequence>
          <xsd:element ref="pc:Terms" minOccurs="0" maxOccurs="1"/>
        </xsd:sequence>
      </xsd:complexType>
    </xsd:element>
    <xsd:element name="addd90ac9f77445885faff82793ff903" ma:index="33" nillable="true" ma:taxonomy="true" ma:internalName="addd90ac9f77445885faff82793ff903" ma:taxonomyFieldName="HD_Number" ma:displayName="HD Number" ma:readOnly="false" ma:fieldId="{addd90ac-9f77-4458-85fa-ff82793ff903}" ma:sspId="76a52b8e-1571-4988-97ef-c2c7fd17d61c" ma:termSetId="c3c4bf70-f74d-4da3-977f-ade06ba0c029" ma:anchorId="00000000-0000-0000-0000-000000000000" ma:open="false" ma:isKeyword="false">
      <xsd:complexType>
        <xsd:sequence>
          <xsd:element ref="pc:Terms" minOccurs="0" maxOccurs="1"/>
        </xsd:sequence>
      </xsd:complexType>
    </xsd:element>
    <xsd:element name="d84378a77c5b4142b9e886c1489d9695" ma:index="34" nillable="true" ma:taxonomy="true" ma:internalName="d84378a77c5b4142b9e886c1489d9695" ma:taxonomyFieldName="Used_x0020_template" ma:displayName="Used template" ma:readOnly="false" ma:fieldId="{d84378a7-7c5b-4142-b9e8-86c1489d9695}" ma:sspId="76a52b8e-1571-4988-97ef-c2c7fd17d61c" ma:termSetId="4e25df99-f42f-465f-9ee0-97ebab96b22c" ma:anchorId="00000000-0000-0000-0000-000000000000" ma:open="false" ma:isKeyword="false">
      <xsd:complexType>
        <xsd:sequence>
          <xsd:element ref="pc:Terms" minOccurs="0" maxOccurs="1"/>
        </xsd:sequence>
      </xsd:complexType>
    </xsd:element>
    <xsd:element name="bd9407e3291a4e2ea13808e5bfb2dd32" ma:index="36" ma:taxonomy="true" ma:internalName="bd9407e3291a4e2ea13808e5bfb2dd32" ma:taxonomyFieldName="Document_Language" ma:displayName="Document Language" ma:readOnly="false" ma:fieldId="{bd9407e3-291a-4e2e-a138-08e5bfb2dd32}" ma:taxonomyMulti="true" ma:sspId="76a52b8e-1571-4988-97ef-c2c7fd17d61c" ma:termSetId="25183e29-4f3f-4f42-97da-616dfd9a42b7" ma:anchorId="00000000-0000-0000-0000-000000000000" ma:open="false" ma:isKeyword="false">
      <xsd:complexType>
        <xsd:sequence>
          <xsd:element ref="pc:Terms" minOccurs="0" maxOccurs="1"/>
        </xsd:sequence>
      </xsd:complexType>
    </xsd:element>
    <xsd:element name="e6c5681afaed4b4face4ee958e760810" ma:index="38" nillable="true" ma:taxonomy="true" ma:internalName="e6c5681afaed4b4face4ee958e760810" ma:taxonomyFieldName="Project_x0020_Number" ma:displayName="Project Number" ma:readOnly="false" ma:fieldId="{e6c5681a-faed-4b4f-ace4-ee958e760810}" ma:sspId="76a52b8e-1571-4988-97ef-c2c7fd17d61c" ma:termSetId="21dd31df-1f95-4133-9074-172f5f9b273b" ma:anchorId="00000000-0000-0000-0000-000000000000" ma:open="true" ma:isKeyword="false">
      <xsd:complexType>
        <xsd:sequence>
          <xsd:element ref="pc:Terms" minOccurs="0" maxOccurs="1"/>
        </xsd:sequence>
      </xsd:complexType>
    </xsd:element>
    <xsd:element name="fe4ca9ce84d2486ca30ce8f0e4f8efb3" ma:index="39" ma:taxonomy="true" ma:internalName="fe4ca9ce84d2486ca30ce8f0e4f8efb3" ma:taxonomyFieldName="Doc_x0020_Status" ma:displayName="Doc Status" ma:readOnly="false" ma:default="-1;#Draft|48f830d1-bfee-4d24-97ee-d771734db3ee" ma:fieldId="{fe4ca9ce-84d2-486c-a30c-e8f0e4f8efb3}" ma:sspId="76a52b8e-1571-4988-97ef-c2c7fd17d61c" ma:termSetId="3582ec03-0011-4e86-8029-1ecd8872d222" ma:anchorId="00000000-0000-0000-0000-000000000000" ma:open="false" ma:isKeyword="false">
      <xsd:complexType>
        <xsd:sequence>
          <xsd:element ref="pc:Terms" minOccurs="0" maxOccurs="1"/>
        </xsd:sequence>
      </xsd:complexType>
    </xsd:element>
    <xsd:element name="TaxCatchAll" ma:index="40" nillable="true" ma:displayName="Taxonomy Catch All Column" ma:hidden="true" ma:list="{2c33be47-5db7-438a-a614-e69fc89c55c2}" ma:internalName="TaxCatchAll" ma:showField="CatchAllData" ma:web="069f5ec7-6799-465b-b17a-cfc8cbde2dd1">
      <xsd:complexType>
        <xsd:complexContent>
          <xsd:extension base="dms:MultiChoiceLookup">
            <xsd:sequence>
              <xsd:element name="Value" type="dms:Lookup" maxOccurs="unbounded" minOccurs="0" nillable="true"/>
            </xsd:sequence>
          </xsd:extension>
        </xsd:complexContent>
      </xsd:complexType>
    </xsd:element>
    <xsd:element name="b9977bd951674d968102cf9600b2e543" ma:index="41" nillable="true" ma:taxonomy="true" ma:internalName="b9977bd951674d968102cf9600b2e543" ma:taxonomyFieldName="Confidentiality" ma:displayName="Confidentiality" ma:readOnly="false" ma:fieldId="{b9977bd9-5167-4d96-8102-cf9600b2e543}" ma:sspId="76a52b8e-1571-4988-97ef-c2c7fd17d61c" ma:termSetId="8034aa37-9ded-45dd-8d81-8b903a7181fd" ma:anchorId="00000000-0000-0000-0000-000000000000" ma:open="false" ma:isKeyword="false">
      <xsd:complexType>
        <xsd:sequence>
          <xsd:element ref="pc:Terms" minOccurs="0" maxOccurs="1"/>
        </xsd:sequence>
      </xsd:complexType>
    </xsd:element>
    <xsd:element name="Workflow_x0020_History" ma:index="43" nillable="true" ma:displayName="Workflow History" ma:internalName="Workflow_x0020_Histo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0a0431fb63544798132aab101717dd2 xmlns="069f5ec7-6799-465b-b17a-cfc8cbde2dd1">
      <Terms xmlns="http://schemas.microsoft.com/office/infopath/2007/PartnerControls"/>
    </g0a0431fb63544798132aab101717dd2>
    <bd9407e3291a4e2ea13808e5bfb2dd32 xmlns="069f5ec7-6799-465b-b17a-cfc8cbde2dd1">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f4f0dda9-f59e-4f5b-843e-96c099bef8c7</TermId>
        </TermInfo>
      </Terms>
    </bd9407e3291a4e2ea13808e5bfb2dd32>
    <b9977bd951674d968102cf9600b2e543 xmlns="069f5ec7-6799-465b-b17a-cfc8cbde2dd1">
      <Terms xmlns="http://schemas.microsoft.com/office/infopath/2007/PartnerControls"/>
    </b9977bd951674d968102cf9600b2e543>
    <gd27d06b00da40f5a5ce0c3274460c77 xmlns="069f5ec7-6799-465b-b17a-cfc8cbde2dd1">
      <Terms xmlns="http://schemas.microsoft.com/office/infopath/2007/PartnerControls">
        <TermInfo xmlns="http://schemas.microsoft.com/office/infopath/2007/PartnerControls">
          <TermName xmlns="http://schemas.microsoft.com/office/infopath/2007/PartnerControls">COMM - Commercialisation</TermName>
          <TermId xmlns="http://schemas.microsoft.com/office/infopath/2007/PartnerControls">80aa0865-f442-4eb9-a548-b392e852604b</TermId>
        </TermInfo>
      </Terms>
    </gd27d06b00da40f5a5ce0c3274460c77>
    <Business_x0020_Writer xmlns="069f5ec7-6799-465b-b17a-cfc8cbde2dd1">
      <UserInfo>
        <DisplayName>i:0#.w|fluxys\vroyeq</DisplayName>
        <AccountId>316</AccountId>
        <AccountType/>
      </UserInfo>
    </Business_x0020_Writer>
    <Revision_x0020_Frequency xmlns="069f5ec7-6799-465b-b17a-cfc8cbde2dd1">6</Revision_x0020_Frequency>
    <addd90ac9f77445885faff82793ff903 xmlns="069f5ec7-6799-465b-b17a-cfc8cbde2dd1">
      <Terms xmlns="http://schemas.microsoft.com/office/infopath/2007/PartnerControls"/>
    </addd90ac9f77445885faff82793ff903>
    <Publication_Date xmlns="069f5ec7-6799-465b-b17a-cfc8cbde2dd1" xsi:nil="true"/>
    <ec34199375da4f5f9b14cf0ca9cbd0da xmlns="069f5ec7-6799-465b-b17a-cfc8cbde2dd1">
      <Terms xmlns="http://schemas.microsoft.com/office/infopath/2007/PartnerControls"/>
    </ec34199375da4f5f9b14cf0ca9cbd0da>
    <Link_x0020_process_x0020_flow xmlns="069f5ec7-6799-465b-b17a-cfc8cbde2dd1">
      <Url xsi:nil="true"/>
      <Description xsi:nil="true"/>
    </Link_x0020_process_x0020_flow>
    <i698bd97565a4f28ac9562d6ebe7857e xmlns="069f5ec7-6799-465b-b17a-cfc8cbde2dd1">
      <Terms xmlns="http://schemas.microsoft.com/office/infopath/2007/PartnerControls"/>
    </i698bd97565a4f28ac9562d6ebe7857e>
    <e6c5681afaed4b4face4ee958e760810 xmlns="069f5ec7-6799-465b-b17a-cfc8cbde2dd1">
      <Terms xmlns="http://schemas.microsoft.com/office/infopath/2007/PartnerControls"/>
    </e6c5681afaed4b4face4ee958e760810>
    <fe4ca9ce84d2486ca30ce8f0e4f8efb3 xmlns="069f5ec7-6799-465b-b17a-cfc8cbde2d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48f830d1-bfee-4d24-97ee-d771734db3ee</TermId>
        </TermInfo>
      </Terms>
    </fe4ca9ce84d2486ca30ce8f0e4f8efb3>
    <f3413a32cba44e5fbc0f10d8b57701b0 xmlns="069f5ec7-6799-465b-b17a-cfc8cbde2dd1">
      <Terms xmlns="http://schemas.microsoft.com/office/infopath/2007/PartnerControls">
        <TermInfo xmlns="http://schemas.microsoft.com/office/infopath/2007/PartnerControls">
          <TermName xmlns="http://schemas.microsoft.com/office/infopath/2007/PartnerControls">MeTC - Metering</TermName>
          <TermId xmlns="http://schemas.microsoft.com/office/infopath/2007/PartnerControls">ecd3992d-7f7f-4942-8e77-753895fce531</TermId>
        </TermInfo>
      </Terms>
    </f3413a32cba44e5fbc0f10d8b57701b0>
    <Approver1 xmlns="069f5ec7-6799-465b-b17a-cfc8cbde2dd1">
      <Value>93</Value>
    </Approver1>
    <Quality_x0020_Writer xmlns="069f5ec7-6799-465b-b17a-cfc8cbde2dd1">
      <UserInfo>
        <DisplayName/>
        <AccountId xsi:nil="true"/>
        <AccountType/>
      </UserInfo>
    </Quality_x0020_Writer>
    <TaxCatchAll xmlns="069f5ec7-6799-465b-b17a-cfc8cbde2dd1">
      <Value>192</Value>
      <Value>194</Value>
      <Value>109</Value>
      <Value>10</Value>
      <Value>156</Value>
    </TaxCatchAll>
    <j305f923f640482287e919a9240d2578 xmlns="069f5ec7-6799-465b-b17a-cfc8cbde2dd1">
      <Terms xmlns="http://schemas.microsoft.com/office/infopath/2007/PartnerControls">
        <TermInfo xmlns="http://schemas.microsoft.com/office/infopath/2007/PartnerControls">
          <TermName xmlns="http://schemas.microsoft.com/office/infopath/2007/PartnerControls">Unknown</TermName>
          <TermId xmlns="http://schemas.microsoft.com/office/infopath/2007/PartnerControls">107f2cb1-dc78-4566-9777-89dc21756b72</TermId>
        </TermInfo>
      </Terms>
    </j305f923f640482287e919a9240d2578>
    <d84378a77c5b4142b9e886c1489d9695 xmlns="069f5ec7-6799-465b-b17a-cfc8cbde2dd1">
      <Terms xmlns="http://schemas.microsoft.com/office/infopath/2007/PartnerControls"/>
    </d84378a77c5b4142b9e886c1489d9695>
    <d4d93c02d2b743efaa464919954f68ed xmlns="069f5ec7-6799-465b-b17a-cfc8cbde2dd1">
      <Terms xmlns="http://schemas.microsoft.com/office/infopath/2007/PartnerControls"/>
    </d4d93c02d2b743efaa464919954f68ed>
    <Workflow_x0020_History xmlns="069f5ec7-6799-465b-b17a-cfc8cbde2dd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2AAAB-5D8E-4C66-A61B-7DE292E7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f5ec7-6799-465b-b17a-cfc8cbde2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8EDB4-6CCC-49B4-913D-A500175B8AEC}">
  <ds:schemaRefs>
    <ds:schemaRef ds:uri="http://schemas.microsoft.com/sharepoint/v3/contenttype/forms"/>
  </ds:schemaRefs>
</ds:datastoreItem>
</file>

<file path=customXml/itemProps3.xml><?xml version="1.0" encoding="utf-8"?>
<ds:datastoreItem xmlns:ds="http://schemas.openxmlformats.org/officeDocument/2006/customXml" ds:itemID="{B9919137-CE3F-4F64-9437-0E6CFD165FB9}">
  <ds:schemaRefs>
    <ds:schemaRef ds:uri="http://schemas.microsoft.com/office/2006/metadata/properties"/>
    <ds:schemaRef ds:uri="http://purl.org/dc/elements/1.1/"/>
    <ds:schemaRef ds:uri="http://purl.org/dc/terms/"/>
    <ds:schemaRef ds:uri="http://www.w3.org/XML/1998/namespace"/>
    <ds:schemaRef ds:uri="069f5ec7-6799-465b-b17a-cfc8cbde2dd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3A75764-B63B-45B1-9D4F-939305B2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6190</Words>
  <Characters>34048</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Procedures operationnelles producteurs FR</vt:lpstr>
    </vt:vector>
  </TitlesOfParts>
  <Company>Fluxys</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operationnelles producteurs FR</dc:title>
  <dc:creator>vroyeq</dc:creator>
  <cp:lastModifiedBy>Brysens Ivan</cp:lastModifiedBy>
  <cp:revision>83</cp:revision>
  <cp:lastPrinted>2018-03-23T13:30:00Z</cp:lastPrinted>
  <dcterms:created xsi:type="dcterms:W3CDTF">2020-10-23T18:10:00Z</dcterms:created>
  <dcterms:modified xsi:type="dcterms:W3CDTF">2020-10-28T11:59:00Z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0x010100A637879896BB5543BB91C56CFFC5AFA90108009C76791A93B60C42AE4C6AB63A1BE5FB</vt:lpwstr>
  </property>
  <property fmtid="{D5CDD505-2E9C-101B-9397-08002B2CF9AE}" pid="3" name="Entity">
    <vt:lpwstr>109;#MeTC - Metering|ecd3992d-7f7f-4942-8e77-753895fce531</vt:lpwstr>
  </property>
  <property fmtid="{D5CDD505-2E9C-101B-9397-08002B2CF9AE}" pid="4" name="Referential">
    <vt:lpwstr/>
  </property>
  <property fmtid="{D5CDD505-2E9C-101B-9397-08002B2CF9AE}" pid="5" name="Confidentiality">
    <vt:lpwstr/>
  </property>
  <property fmtid="{D5CDD505-2E9C-101B-9397-08002B2CF9AE}" pid="6" name="HD_Number">
    <vt:lpwstr/>
  </property>
  <property fmtid="{D5CDD505-2E9C-101B-9397-08002B2CF9AE}" pid="7" name="TargetGroup">
    <vt:lpwstr/>
  </property>
  <property fmtid="{D5CDD505-2E9C-101B-9397-08002B2CF9AE}" pid="8" name="Document_Language">
    <vt:lpwstr>10;#FR|f4f0dda9-f59e-4f5b-843e-96c099bef8c7</vt:lpwstr>
  </property>
  <property fmtid="{D5CDD505-2E9C-101B-9397-08002B2CF9AE}" pid="9" name="Project Number">
    <vt:lpwstr/>
  </property>
  <property fmtid="{D5CDD505-2E9C-101B-9397-08002B2CF9AE}" pid="10" name="Domain">
    <vt:lpwstr>156;#COMM - Commercialisation|80aa0865-f442-4eb9-a548-b392e852604b</vt:lpwstr>
  </property>
  <property fmtid="{D5CDD505-2E9C-101B-9397-08002B2CF9AE}" pid="11" name="Doc Status">
    <vt:lpwstr>192;#Draft|48f830d1-bfee-4d24-97ee-d771734db3ee</vt:lpwstr>
  </property>
  <property fmtid="{D5CDD505-2E9C-101B-9397-08002B2CF9AE}" pid="12" name="Used template">
    <vt:lpwstr/>
  </property>
  <property fmtid="{D5CDD505-2E9C-101B-9397-08002B2CF9AE}" pid="13" name="QSMS_Change">
    <vt:lpwstr/>
  </property>
  <property fmtid="{D5CDD505-2E9C-101B-9397-08002B2CF9AE}" pid="14" name="Departments involved">
    <vt:lpwstr/>
  </property>
  <property fmtid="{D5CDD505-2E9C-101B-9397-08002B2CF9AE}" pid="15" name="QSMS_Document_Type">
    <vt:lpwstr>194;#Unknown|107f2cb1-dc78-4566-9777-89dc21756b72</vt:lpwstr>
  </property>
</Properties>
</file>