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BE8" w:rsidRPr="009D10BC" w:rsidRDefault="00404BE8" w:rsidP="00404BE8">
      <w:pPr>
        <w:spacing w:after="360" w:line="240" w:lineRule="auto"/>
        <w:jc w:val="center"/>
        <w:rPr>
          <w:rFonts w:ascii="Century Gothic" w:hAnsi="Century Gothic"/>
          <w:b/>
          <w:color w:val="404040" w:themeColor="text1" w:themeTint="BF"/>
          <w:sz w:val="20"/>
          <w:szCs w:val="20"/>
        </w:rPr>
      </w:pPr>
      <w:r w:rsidRPr="009D10BC">
        <w:rPr>
          <w:rFonts w:ascii="Century Gothic" w:hAnsi="Century Gothic"/>
          <w:b/>
          <w:color w:val="404040" w:themeColor="text1" w:themeTint="BF"/>
          <w:sz w:val="20"/>
          <w:szCs w:val="20"/>
        </w:rPr>
        <w:t>PARENT COMPANY GUARANTEE - TEMPLATE</w:t>
      </w:r>
    </w:p>
    <w:p w:rsidR="008C4F81" w:rsidRPr="00404BE8" w:rsidRDefault="00404BE8" w:rsidP="00404BE8">
      <w:pPr>
        <w:spacing w:after="120" w:line="240" w:lineRule="auto"/>
        <w:jc w:val="both"/>
        <w:rPr>
          <w:rFonts w:ascii="Century Gothic" w:hAnsi="Century Gothic"/>
          <w:sz w:val="20"/>
          <w:szCs w:val="20"/>
        </w:rPr>
      </w:pPr>
      <w:r w:rsidRPr="009D10BC">
        <w:rPr>
          <w:rFonts w:ascii="Century Gothic" w:hAnsi="Century Gothic"/>
          <w:color w:val="404040" w:themeColor="text1" w:themeTint="BF"/>
          <w:sz w:val="20"/>
          <w:szCs w:val="20"/>
        </w:rPr>
        <w:t>We, [</w:t>
      </w:r>
      <w:r>
        <w:rPr>
          <w:rFonts w:ascii="Century Gothic" w:hAnsi="Century Gothic"/>
          <w:color w:val="404040" w:themeColor="text1" w:themeTint="BF"/>
          <w:sz w:val="20"/>
          <w:szCs w:val="20"/>
          <w:highlight w:val="yellow"/>
        </w:rPr>
        <w:t>NAME PARENT COMPANY</w:t>
      </w:r>
      <w:r w:rsidRPr="009D10BC">
        <w:rPr>
          <w:rFonts w:ascii="Century Gothic" w:hAnsi="Century Gothic"/>
          <w:color w:val="404040" w:themeColor="text1" w:themeTint="BF"/>
          <w:sz w:val="20"/>
          <w:szCs w:val="20"/>
        </w:rPr>
        <w:t xml:space="preserve">] (the “Guarantor”), </w:t>
      </w:r>
      <w:r w:rsidR="008C4F81" w:rsidRPr="00404BE8">
        <w:rPr>
          <w:rFonts w:ascii="Century Gothic" w:hAnsi="Century Gothic"/>
          <w:sz w:val="20"/>
          <w:szCs w:val="20"/>
        </w:rPr>
        <w:t xml:space="preserve">hereby </w:t>
      </w:r>
      <w:r w:rsidR="00670BCC" w:rsidRPr="00404BE8">
        <w:rPr>
          <w:rFonts w:ascii="Century Gothic" w:hAnsi="Century Gothic"/>
          <w:sz w:val="20"/>
          <w:szCs w:val="20"/>
        </w:rPr>
        <w:t>declare</w:t>
      </w:r>
      <w:r w:rsidR="008C4F81" w:rsidRPr="00404BE8">
        <w:rPr>
          <w:rFonts w:ascii="Century Gothic" w:hAnsi="Century Gothic"/>
          <w:sz w:val="20"/>
          <w:szCs w:val="20"/>
        </w:rPr>
        <w:t xml:space="preserve"> to irrevocably and unconditionally guarantee the payment of all sums which </w:t>
      </w:r>
      <w:r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highlight w:val="yellow"/>
        </w:rPr>
        <w:t>NAME CLIENT</w:t>
      </w:r>
      <w:r w:rsidRPr="009D10BC">
        <w:rPr>
          <w:rFonts w:ascii="Century Gothic" w:hAnsi="Century Gothic"/>
          <w:color w:val="404040" w:themeColor="text1" w:themeTint="BF"/>
          <w:sz w:val="20"/>
          <w:szCs w:val="20"/>
        </w:rPr>
        <w:t xml:space="preserve">] </w:t>
      </w:r>
      <w:r w:rsidR="003A04E8" w:rsidRPr="00404BE8">
        <w:rPr>
          <w:rFonts w:ascii="Century Gothic" w:hAnsi="Century Gothic"/>
          <w:sz w:val="20"/>
          <w:szCs w:val="20"/>
        </w:rPr>
        <w:t>(the “Obligor”)</w:t>
      </w:r>
      <w:r w:rsidR="008C4F81" w:rsidRPr="00404BE8">
        <w:rPr>
          <w:rFonts w:ascii="Century Gothic" w:hAnsi="Century Gothic"/>
          <w:sz w:val="20"/>
          <w:szCs w:val="20"/>
        </w:rPr>
        <w:t xml:space="preserve">, may now or hereafter owe to </w:t>
      </w:r>
      <w:r w:rsidR="00F47EBE" w:rsidRPr="00404BE8">
        <w:rPr>
          <w:rFonts w:ascii="Century Gothic" w:hAnsi="Century Gothic"/>
          <w:sz w:val="20"/>
          <w:szCs w:val="20"/>
        </w:rPr>
        <w:t xml:space="preserve">FLUXYS </w:t>
      </w:r>
      <w:r w:rsidR="009F2B4D" w:rsidRPr="00404BE8">
        <w:rPr>
          <w:rFonts w:ascii="Century Gothic" w:hAnsi="Century Gothic"/>
          <w:sz w:val="20"/>
          <w:szCs w:val="20"/>
        </w:rPr>
        <w:t>LNG NV/</w:t>
      </w:r>
      <w:r w:rsidR="00F47EBE" w:rsidRPr="00404BE8">
        <w:rPr>
          <w:rFonts w:ascii="Century Gothic" w:hAnsi="Century Gothic"/>
          <w:sz w:val="20"/>
          <w:szCs w:val="20"/>
        </w:rPr>
        <w:t>SA</w:t>
      </w:r>
      <w:r w:rsidR="008C4F81" w:rsidRPr="00404BE8">
        <w:rPr>
          <w:rFonts w:ascii="Century Gothic" w:hAnsi="Century Gothic"/>
          <w:sz w:val="20"/>
          <w:szCs w:val="20"/>
        </w:rPr>
        <w:t xml:space="preserve">, </w:t>
      </w:r>
      <w:r w:rsidR="00F47EBE" w:rsidRPr="00404BE8">
        <w:rPr>
          <w:rFonts w:ascii="Century Gothic" w:hAnsi="Century Gothic"/>
          <w:sz w:val="20"/>
          <w:szCs w:val="20"/>
        </w:rPr>
        <w:t xml:space="preserve">a </w:t>
      </w:r>
      <w:r w:rsidR="00F47EBE" w:rsidRPr="00404BE8">
        <w:rPr>
          <w:rFonts w:ascii="Century Gothic" w:hAnsi="Century Gothic"/>
          <w:sz w:val="20"/>
          <w:szCs w:val="20"/>
          <w:lang w:val="en-GB"/>
        </w:rPr>
        <w:t xml:space="preserve">company incorporated in and under the laws of Belgium, having its registered office at </w:t>
      </w:r>
      <w:r w:rsidR="009F2B4D" w:rsidRPr="00404BE8">
        <w:rPr>
          <w:rFonts w:ascii="Century Gothic" w:hAnsi="Century Gothic" w:cs="Arial"/>
          <w:sz w:val="20"/>
          <w:szCs w:val="20"/>
        </w:rPr>
        <w:t xml:space="preserve">Rue </w:t>
      </w:r>
      <w:proofErr w:type="spellStart"/>
      <w:r w:rsidR="009F2B4D" w:rsidRPr="00404BE8">
        <w:rPr>
          <w:rFonts w:ascii="Century Gothic" w:hAnsi="Century Gothic" w:cs="Arial"/>
          <w:sz w:val="20"/>
          <w:szCs w:val="20"/>
        </w:rPr>
        <w:t>Guimard</w:t>
      </w:r>
      <w:proofErr w:type="spellEnd"/>
      <w:r w:rsidR="009F2B4D" w:rsidRPr="00404BE8">
        <w:rPr>
          <w:rFonts w:ascii="Century Gothic" w:hAnsi="Century Gothic" w:cs="Arial"/>
          <w:sz w:val="20"/>
          <w:szCs w:val="20"/>
        </w:rPr>
        <w:t xml:space="preserve"> 4, 1040 Brussels, Belgium</w:t>
      </w:r>
      <w:r w:rsidR="00F47EBE" w:rsidRPr="00404BE8">
        <w:rPr>
          <w:rFonts w:ascii="Century Gothic" w:hAnsi="Century Gothic"/>
          <w:sz w:val="20"/>
          <w:szCs w:val="20"/>
          <w:lang w:val="en-GB"/>
        </w:rPr>
        <w:t>, registered at the Register for Legal Entities (RPR/</w:t>
      </w:r>
      <w:smartTag w:uri="urn:schemas-microsoft-com:office:smarttags" w:element="stockticker">
        <w:r w:rsidR="00F47EBE" w:rsidRPr="00404BE8">
          <w:rPr>
            <w:rFonts w:ascii="Century Gothic" w:hAnsi="Century Gothic"/>
            <w:sz w:val="20"/>
            <w:szCs w:val="20"/>
            <w:lang w:val="en-GB"/>
          </w:rPr>
          <w:t>RPM</w:t>
        </w:r>
      </w:smartTag>
      <w:r w:rsidR="00F47EBE" w:rsidRPr="00404BE8">
        <w:rPr>
          <w:rFonts w:ascii="Century Gothic" w:hAnsi="Century Gothic"/>
          <w:sz w:val="20"/>
          <w:szCs w:val="20"/>
          <w:lang w:val="en-GB"/>
        </w:rPr>
        <w:t xml:space="preserve">) under number </w:t>
      </w:r>
      <w:r w:rsidR="009F2B4D" w:rsidRPr="00404BE8">
        <w:rPr>
          <w:rFonts w:ascii="Century Gothic" w:hAnsi="Century Gothic" w:cs="Arial"/>
          <w:sz w:val="20"/>
          <w:szCs w:val="20"/>
        </w:rPr>
        <w:t>0426.047.853</w:t>
      </w:r>
      <w:r w:rsidR="009F2B4D" w:rsidRPr="00404BE8">
        <w:rPr>
          <w:rFonts w:ascii="Century Gothic" w:hAnsi="Century Gothic"/>
          <w:sz w:val="20"/>
          <w:szCs w:val="20"/>
        </w:rPr>
        <w:t xml:space="preserve"> </w:t>
      </w:r>
      <w:r w:rsidR="008C4F81" w:rsidRPr="00404BE8">
        <w:rPr>
          <w:rFonts w:ascii="Century Gothic" w:hAnsi="Century Gothic"/>
          <w:sz w:val="20"/>
          <w:szCs w:val="20"/>
        </w:rPr>
        <w:t>(the “Beneficiary”) on account of Obligor’s obligations under the ‘</w:t>
      </w:r>
      <w:r w:rsidR="00F47EBE" w:rsidRPr="00404BE8">
        <w:rPr>
          <w:rFonts w:ascii="Century Gothic" w:hAnsi="Century Gothic"/>
          <w:sz w:val="20"/>
          <w:szCs w:val="20"/>
          <w:highlight w:val="yellow"/>
        </w:rPr>
        <w:t>Agreement</w:t>
      </w:r>
      <w:r w:rsidR="008C4F81" w:rsidRPr="00404BE8">
        <w:rPr>
          <w:rFonts w:ascii="Century Gothic" w:hAnsi="Century Gothic"/>
          <w:sz w:val="20"/>
          <w:szCs w:val="20"/>
          <w:highlight w:val="yellow"/>
        </w:rPr>
        <w:t>’ (the “</w:t>
      </w:r>
      <w:r w:rsidR="009F2B4D" w:rsidRPr="00404BE8">
        <w:rPr>
          <w:rFonts w:ascii="Century Gothic" w:hAnsi="Century Gothic"/>
          <w:sz w:val="20"/>
          <w:szCs w:val="20"/>
          <w:highlight w:val="yellow"/>
        </w:rPr>
        <w:t>LTA and/or LTSA</w:t>
      </w:r>
      <w:r w:rsidR="008C4F81" w:rsidRPr="00404BE8">
        <w:rPr>
          <w:rFonts w:ascii="Century Gothic" w:hAnsi="Century Gothic"/>
          <w:sz w:val="20"/>
          <w:szCs w:val="20"/>
          <w:highlight w:val="yellow"/>
        </w:rPr>
        <w:t>”)</w:t>
      </w:r>
      <w:r w:rsidR="008C4F81" w:rsidRPr="00404BE8">
        <w:rPr>
          <w:rFonts w:ascii="Century Gothic" w:hAnsi="Century Gothic"/>
          <w:sz w:val="20"/>
          <w:szCs w:val="20"/>
        </w:rPr>
        <w:t xml:space="preserve"> dated </w:t>
      </w:r>
      <w:r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highlight w:val="yellow"/>
        </w:rPr>
        <w:t>DATE AGREEMENT</w:t>
      </w:r>
      <w:r w:rsidRPr="009D10BC">
        <w:rPr>
          <w:rFonts w:ascii="Century Gothic" w:hAnsi="Century Gothic"/>
          <w:color w:val="404040" w:themeColor="text1" w:themeTint="BF"/>
          <w:sz w:val="20"/>
          <w:szCs w:val="20"/>
        </w:rPr>
        <w:t>]</w:t>
      </w:r>
      <w:r w:rsidR="008C4F81" w:rsidRPr="00404BE8">
        <w:rPr>
          <w:rFonts w:ascii="Century Gothic" w:hAnsi="Century Gothic"/>
          <w:sz w:val="20"/>
          <w:szCs w:val="20"/>
        </w:rPr>
        <w:t>, and to the extent the Obligor fails to pay any amount due under such obligations, including the principal amount plus the interest, fees, costs and incidental charges (such sums hereinafter collectively referred to as the “Obligations”).</w:t>
      </w:r>
    </w:p>
    <w:p w:rsidR="008C4F81" w:rsidRPr="00404BE8" w:rsidRDefault="008C4F81" w:rsidP="00404BE8">
      <w:pPr>
        <w:spacing w:after="120" w:line="240" w:lineRule="auto"/>
        <w:jc w:val="both"/>
        <w:rPr>
          <w:rFonts w:ascii="Century Gothic" w:hAnsi="Century Gothic"/>
          <w:sz w:val="20"/>
          <w:szCs w:val="20"/>
        </w:rPr>
      </w:pPr>
      <w:r w:rsidRPr="00404BE8">
        <w:rPr>
          <w:rFonts w:ascii="Century Gothic" w:hAnsi="Century Gothic"/>
          <w:sz w:val="20"/>
          <w:szCs w:val="20"/>
        </w:rPr>
        <w:t>The Guarantor shall pay these sums upon first written demand and expressly waives its right to request the Beneficiary to first seek payment from the Obligor. The Guarantor expressly waives its right towards the Beneficiary to share its liability with any other guarantor.</w:t>
      </w:r>
    </w:p>
    <w:p w:rsidR="008C4F81" w:rsidRPr="00404BE8" w:rsidRDefault="008C4F81" w:rsidP="00404BE8">
      <w:pPr>
        <w:spacing w:after="120" w:line="240" w:lineRule="auto"/>
        <w:jc w:val="both"/>
        <w:rPr>
          <w:rFonts w:ascii="Century Gothic" w:hAnsi="Century Gothic"/>
          <w:sz w:val="20"/>
          <w:szCs w:val="20"/>
        </w:rPr>
      </w:pPr>
      <w:r w:rsidRPr="00404BE8">
        <w:rPr>
          <w:rFonts w:ascii="Century Gothic" w:hAnsi="Century Gothic"/>
          <w:sz w:val="20"/>
          <w:szCs w:val="20"/>
        </w:rPr>
        <w:t xml:space="preserve">The Beneficiary and the Obligor may modify, amend, novate and supplement the </w:t>
      </w:r>
      <w:r w:rsidR="009F2B4D" w:rsidRPr="00404BE8">
        <w:rPr>
          <w:rFonts w:ascii="Century Gothic" w:hAnsi="Century Gothic"/>
          <w:sz w:val="20"/>
          <w:szCs w:val="20"/>
        </w:rPr>
        <w:t>‘</w:t>
      </w:r>
      <w:r w:rsidR="009F2B4D" w:rsidRPr="00404BE8">
        <w:rPr>
          <w:rFonts w:ascii="Century Gothic" w:hAnsi="Century Gothic"/>
          <w:sz w:val="20"/>
          <w:szCs w:val="20"/>
          <w:highlight w:val="yellow"/>
        </w:rPr>
        <w:t>Agreement’</w:t>
      </w:r>
      <w:r w:rsidRPr="00404BE8">
        <w:rPr>
          <w:rFonts w:ascii="Century Gothic" w:hAnsi="Century Gothic"/>
          <w:sz w:val="20"/>
          <w:szCs w:val="20"/>
        </w:rPr>
        <w:t xml:space="preserve">, and the </w:t>
      </w:r>
      <w:r w:rsidR="00DA6110" w:rsidRPr="00404BE8">
        <w:rPr>
          <w:rFonts w:ascii="Century Gothic" w:hAnsi="Century Gothic"/>
          <w:sz w:val="20"/>
          <w:szCs w:val="20"/>
        </w:rPr>
        <w:t xml:space="preserve">Beneficiary may </w:t>
      </w:r>
      <w:r w:rsidRPr="00404BE8">
        <w:rPr>
          <w:rFonts w:ascii="Century Gothic" w:hAnsi="Century Gothic"/>
          <w:sz w:val="20"/>
          <w:szCs w:val="20"/>
        </w:rPr>
        <w:t xml:space="preserve">delay or extend the date on which any </w:t>
      </w:r>
      <w:r w:rsidR="00DA6110" w:rsidRPr="00404BE8">
        <w:rPr>
          <w:rFonts w:ascii="Century Gothic" w:hAnsi="Century Gothic"/>
          <w:sz w:val="20"/>
          <w:szCs w:val="20"/>
        </w:rPr>
        <w:t>payment</w:t>
      </w:r>
      <w:r w:rsidRPr="00404BE8">
        <w:rPr>
          <w:rFonts w:ascii="Century Gothic" w:hAnsi="Century Gothic"/>
          <w:sz w:val="20"/>
          <w:szCs w:val="20"/>
        </w:rPr>
        <w:t xml:space="preserve"> must be </w:t>
      </w:r>
      <w:r w:rsidR="00DA6110" w:rsidRPr="00404BE8">
        <w:rPr>
          <w:rFonts w:ascii="Century Gothic" w:hAnsi="Century Gothic"/>
          <w:sz w:val="20"/>
          <w:szCs w:val="20"/>
        </w:rPr>
        <w:t xml:space="preserve">made pursuant to the </w:t>
      </w:r>
      <w:r w:rsidR="009F2B4D" w:rsidRPr="00404BE8">
        <w:rPr>
          <w:rFonts w:ascii="Century Gothic" w:hAnsi="Century Gothic"/>
          <w:sz w:val="20"/>
          <w:szCs w:val="20"/>
        </w:rPr>
        <w:t>‘</w:t>
      </w:r>
      <w:r w:rsidR="009F2B4D" w:rsidRPr="00404BE8">
        <w:rPr>
          <w:rFonts w:ascii="Century Gothic" w:hAnsi="Century Gothic"/>
          <w:sz w:val="20"/>
          <w:szCs w:val="20"/>
          <w:highlight w:val="yellow"/>
        </w:rPr>
        <w:t xml:space="preserve">Agreement’ </w:t>
      </w:r>
      <w:r w:rsidR="00DA6110" w:rsidRPr="00404BE8">
        <w:rPr>
          <w:rFonts w:ascii="Century Gothic" w:hAnsi="Century Gothic"/>
          <w:sz w:val="20"/>
          <w:szCs w:val="20"/>
        </w:rPr>
        <w:t xml:space="preserve">or delay or extend the date on which any act must be </w:t>
      </w:r>
      <w:r w:rsidRPr="00404BE8">
        <w:rPr>
          <w:rFonts w:ascii="Century Gothic" w:hAnsi="Century Gothic"/>
          <w:sz w:val="20"/>
          <w:szCs w:val="20"/>
        </w:rPr>
        <w:t xml:space="preserve">performed by the Obligor thereunder, all without notice to or further assent by the Guarantor, who shall remain bound by this </w:t>
      </w:r>
      <w:r w:rsidR="006D09DF" w:rsidRPr="00404BE8">
        <w:rPr>
          <w:rFonts w:ascii="Century Gothic" w:hAnsi="Century Gothic"/>
          <w:sz w:val="20"/>
          <w:szCs w:val="20"/>
        </w:rPr>
        <w:t>Guarantee</w:t>
      </w:r>
      <w:r w:rsidRPr="00404BE8">
        <w:rPr>
          <w:rFonts w:ascii="Century Gothic" w:hAnsi="Century Gothic"/>
          <w:sz w:val="20"/>
          <w:szCs w:val="20"/>
        </w:rPr>
        <w:t>, notwithstanding any such act by the Beneficiary.</w:t>
      </w:r>
    </w:p>
    <w:p w:rsidR="008C4F81" w:rsidRPr="00404BE8" w:rsidRDefault="008C4F81" w:rsidP="00404BE8">
      <w:pPr>
        <w:spacing w:after="120" w:line="240" w:lineRule="auto"/>
        <w:jc w:val="both"/>
        <w:rPr>
          <w:rFonts w:ascii="Century Gothic" w:hAnsi="Century Gothic"/>
          <w:sz w:val="20"/>
          <w:szCs w:val="20"/>
        </w:rPr>
      </w:pPr>
      <w:r w:rsidRPr="00404BE8">
        <w:rPr>
          <w:rFonts w:ascii="Century Gothic" w:hAnsi="Century Gothic"/>
          <w:sz w:val="20"/>
          <w:szCs w:val="20"/>
        </w:rPr>
        <w:t>The Guarantor agrees that any acceleration of the Obligations will be binding against it and will lead to its immediate liability under this Guarantee.</w:t>
      </w:r>
    </w:p>
    <w:p w:rsidR="006D09DF" w:rsidRPr="00404BE8" w:rsidRDefault="008C4F81" w:rsidP="00404BE8">
      <w:pPr>
        <w:spacing w:after="120" w:line="240" w:lineRule="auto"/>
        <w:jc w:val="both"/>
        <w:rPr>
          <w:rFonts w:ascii="Century Gothic" w:hAnsi="Century Gothic"/>
          <w:sz w:val="20"/>
          <w:szCs w:val="20"/>
        </w:rPr>
      </w:pPr>
      <w:r w:rsidRPr="00404BE8">
        <w:rPr>
          <w:rFonts w:ascii="Century Gothic" w:hAnsi="Century Gothic"/>
          <w:sz w:val="20"/>
          <w:szCs w:val="20"/>
        </w:rPr>
        <w:t xml:space="preserve">The Guarantor </w:t>
      </w:r>
      <w:r w:rsidR="008E5549" w:rsidRPr="00404BE8">
        <w:rPr>
          <w:rFonts w:ascii="Century Gothic" w:hAnsi="Century Gothic"/>
          <w:sz w:val="20"/>
          <w:szCs w:val="20"/>
        </w:rPr>
        <w:t xml:space="preserve">agrees that </w:t>
      </w:r>
      <w:r w:rsidR="006D09DF" w:rsidRPr="00404BE8">
        <w:rPr>
          <w:rFonts w:ascii="Century Gothic" w:hAnsi="Century Gothic"/>
          <w:sz w:val="20"/>
          <w:szCs w:val="20"/>
        </w:rPr>
        <w:t>this Guarantee shall not be affected in any way by any merger of the Beneficiary with any other entity or by any merger of the Obligor with any other entity.</w:t>
      </w:r>
    </w:p>
    <w:p w:rsidR="00300A35" w:rsidRPr="00404BE8" w:rsidRDefault="008E5549" w:rsidP="00404BE8">
      <w:pPr>
        <w:widowControl w:val="0"/>
        <w:spacing w:after="120" w:line="240" w:lineRule="auto"/>
        <w:jc w:val="both"/>
        <w:rPr>
          <w:rFonts w:ascii="Century Gothic" w:hAnsi="Century Gothic"/>
          <w:snapToGrid w:val="0"/>
          <w:sz w:val="20"/>
          <w:szCs w:val="20"/>
        </w:rPr>
      </w:pPr>
      <w:r w:rsidRPr="00404BE8">
        <w:rPr>
          <w:rFonts w:ascii="Century Gothic" w:hAnsi="Century Gothic"/>
          <w:sz w:val="20"/>
          <w:szCs w:val="20"/>
        </w:rPr>
        <w:t xml:space="preserve">The Guarantor is granted </w:t>
      </w:r>
      <w:r w:rsidR="006D09DF" w:rsidRPr="00404BE8">
        <w:rPr>
          <w:rFonts w:ascii="Century Gothic" w:hAnsi="Century Gothic"/>
          <w:sz w:val="20"/>
          <w:szCs w:val="20"/>
        </w:rPr>
        <w:t>for</w:t>
      </w:r>
      <w:r w:rsidRPr="00404BE8">
        <w:rPr>
          <w:rFonts w:ascii="Century Gothic" w:hAnsi="Century Gothic"/>
          <w:sz w:val="20"/>
          <w:szCs w:val="20"/>
        </w:rPr>
        <w:t xml:space="preserve"> a maximum lump-sum amount of EUR </w:t>
      </w:r>
      <w:r w:rsidR="00404BE8" w:rsidRPr="009D10BC">
        <w:rPr>
          <w:rFonts w:ascii="Century Gothic" w:hAnsi="Century Gothic"/>
          <w:color w:val="404040" w:themeColor="text1" w:themeTint="BF"/>
          <w:sz w:val="20"/>
          <w:szCs w:val="20"/>
        </w:rPr>
        <w:t>[</w:t>
      </w:r>
      <w:r w:rsidR="00404BE8" w:rsidRPr="009D10BC">
        <w:rPr>
          <w:rFonts w:ascii="Century Gothic" w:hAnsi="Century Gothic"/>
          <w:color w:val="404040" w:themeColor="text1" w:themeTint="BF"/>
          <w:sz w:val="20"/>
          <w:szCs w:val="20"/>
          <w:highlight w:val="yellow"/>
        </w:rPr>
        <w:t>AMOUNT</w:t>
      </w:r>
      <w:r w:rsidR="00404BE8" w:rsidRPr="009D10BC">
        <w:rPr>
          <w:rFonts w:ascii="Century Gothic" w:hAnsi="Century Gothic"/>
          <w:color w:val="404040" w:themeColor="text1" w:themeTint="BF"/>
          <w:sz w:val="20"/>
          <w:szCs w:val="20"/>
        </w:rPr>
        <w:t xml:space="preserve">] </w:t>
      </w:r>
      <w:r w:rsidR="00404BE8" w:rsidRPr="00C27D38">
        <w:rPr>
          <w:rFonts w:ascii="Century Gothic" w:hAnsi="Century Gothic"/>
          <w:color w:val="404040"/>
          <w:sz w:val="20"/>
        </w:rPr>
        <w:t>[[</w:t>
      </w:r>
      <w:r w:rsidR="00404BE8" w:rsidRPr="00564DD7">
        <w:rPr>
          <w:rFonts w:ascii="Century Gothic" w:hAnsi="Century Gothic"/>
          <w:color w:val="404040"/>
          <w:sz w:val="20"/>
          <w:highlight w:val="yellow"/>
        </w:rPr>
        <w:t>AMOUNT IN LETTERS</w:t>
      </w:r>
      <w:r w:rsidR="00404BE8" w:rsidRPr="00C27D38">
        <w:rPr>
          <w:rFonts w:ascii="Century Gothic" w:hAnsi="Century Gothic"/>
          <w:color w:val="404040"/>
          <w:sz w:val="20"/>
        </w:rPr>
        <w:t>] Euros</w:t>
      </w:r>
      <w:r w:rsidR="00404BE8">
        <w:rPr>
          <w:rFonts w:ascii="Century Gothic" w:hAnsi="Century Gothic"/>
          <w:color w:val="404040" w:themeColor="text1" w:themeTint="BF"/>
          <w:sz w:val="20"/>
          <w:szCs w:val="20"/>
        </w:rPr>
        <w:t>]</w:t>
      </w:r>
      <w:r w:rsidR="00404BE8" w:rsidRPr="009D10BC">
        <w:rPr>
          <w:rFonts w:ascii="Century Gothic" w:hAnsi="Century Gothic"/>
          <w:color w:val="404040" w:themeColor="text1" w:themeTint="BF"/>
          <w:sz w:val="20"/>
          <w:szCs w:val="20"/>
        </w:rPr>
        <w:t xml:space="preserve">. </w:t>
      </w:r>
      <w:r w:rsidRPr="00404BE8">
        <w:rPr>
          <w:rFonts w:ascii="Century Gothic" w:hAnsi="Century Gothic"/>
          <w:sz w:val="20"/>
          <w:szCs w:val="20"/>
        </w:rPr>
        <w:t>This sum includes the principal amount plus the interest, fees, costs and incidental charges relative to the guaranteed operations.</w:t>
      </w:r>
      <w:r w:rsidR="00300A35" w:rsidRPr="00404BE8">
        <w:rPr>
          <w:rFonts w:ascii="Century Gothic" w:hAnsi="Century Gothic"/>
          <w:snapToGrid w:val="0"/>
          <w:sz w:val="20"/>
          <w:szCs w:val="20"/>
        </w:rPr>
        <w:t xml:space="preserve"> </w:t>
      </w:r>
    </w:p>
    <w:p w:rsidR="00F36884" w:rsidRPr="00404BE8" w:rsidRDefault="00F36884" w:rsidP="00404BE8">
      <w:pPr>
        <w:tabs>
          <w:tab w:val="left" w:pos="-1440"/>
          <w:tab w:val="left" w:pos="-720"/>
        </w:tabs>
        <w:spacing w:after="120" w:line="240" w:lineRule="auto"/>
        <w:ind w:right="44"/>
        <w:jc w:val="both"/>
        <w:rPr>
          <w:rFonts w:ascii="Century Gothic" w:hAnsi="Century Gothic"/>
          <w:sz w:val="20"/>
          <w:szCs w:val="20"/>
        </w:rPr>
      </w:pPr>
      <w:r w:rsidRPr="00404BE8">
        <w:rPr>
          <w:rFonts w:ascii="Century Gothic" w:hAnsi="Century Gothic"/>
          <w:sz w:val="20"/>
          <w:szCs w:val="20"/>
        </w:rPr>
        <w:t>This guarantee expires :</w:t>
      </w:r>
    </w:p>
    <w:p w:rsidR="00F36884" w:rsidRPr="00404BE8" w:rsidRDefault="00F36884" w:rsidP="00404BE8">
      <w:pPr>
        <w:numPr>
          <w:ilvl w:val="0"/>
          <w:numId w:val="1"/>
        </w:numPr>
        <w:tabs>
          <w:tab w:val="left" w:pos="-1440"/>
          <w:tab w:val="left" w:pos="-720"/>
        </w:tabs>
        <w:spacing w:after="120" w:line="240" w:lineRule="auto"/>
        <w:ind w:right="44"/>
        <w:jc w:val="both"/>
        <w:rPr>
          <w:rFonts w:ascii="Century Gothic" w:hAnsi="Century Gothic"/>
          <w:sz w:val="20"/>
          <w:szCs w:val="20"/>
        </w:rPr>
      </w:pPr>
      <w:r w:rsidRPr="00404BE8">
        <w:rPr>
          <w:rFonts w:ascii="Century Gothic" w:hAnsi="Century Gothic"/>
          <w:sz w:val="20"/>
          <w:szCs w:val="20"/>
        </w:rPr>
        <w:t>when the Guarantor receives a written confirmation from or in the name of the Beneficiary certifying that this guarantee is no longer needed, or</w:t>
      </w:r>
    </w:p>
    <w:p w:rsidR="00F36884" w:rsidRPr="00404BE8" w:rsidRDefault="00F36884" w:rsidP="00404BE8">
      <w:pPr>
        <w:numPr>
          <w:ilvl w:val="0"/>
          <w:numId w:val="1"/>
        </w:numPr>
        <w:tabs>
          <w:tab w:val="left" w:pos="-1440"/>
          <w:tab w:val="left" w:pos="-720"/>
        </w:tabs>
        <w:spacing w:after="120" w:line="240" w:lineRule="auto"/>
        <w:ind w:right="44"/>
        <w:jc w:val="both"/>
        <w:rPr>
          <w:rFonts w:ascii="Century Gothic" w:hAnsi="Century Gothic"/>
          <w:sz w:val="20"/>
          <w:szCs w:val="20"/>
        </w:rPr>
      </w:pPr>
      <w:r w:rsidRPr="00404BE8">
        <w:rPr>
          <w:rFonts w:ascii="Century Gothic" w:hAnsi="Century Gothic"/>
          <w:sz w:val="20"/>
          <w:szCs w:val="20"/>
        </w:rPr>
        <w:t>when the Guarantor has paid the full amount of this guarantee to the Beneficiary, or</w:t>
      </w:r>
    </w:p>
    <w:p w:rsidR="00F36884" w:rsidRPr="00404BE8" w:rsidRDefault="00F36884" w:rsidP="00404BE8">
      <w:pPr>
        <w:numPr>
          <w:ilvl w:val="0"/>
          <w:numId w:val="1"/>
        </w:numPr>
        <w:tabs>
          <w:tab w:val="left" w:pos="-1440"/>
          <w:tab w:val="left" w:pos="-720"/>
        </w:tabs>
        <w:spacing w:after="120" w:line="240" w:lineRule="auto"/>
        <w:ind w:right="44"/>
        <w:jc w:val="both"/>
        <w:rPr>
          <w:rFonts w:ascii="Century Gothic" w:hAnsi="Century Gothic"/>
          <w:sz w:val="20"/>
          <w:szCs w:val="20"/>
        </w:rPr>
      </w:pPr>
      <w:r w:rsidRPr="00404BE8">
        <w:rPr>
          <w:rFonts w:ascii="Century Gothic" w:hAnsi="Century Gothic"/>
          <w:sz w:val="20"/>
          <w:szCs w:val="20"/>
        </w:rPr>
        <w:t>when the Guarantor has received this original guarantee, or</w:t>
      </w:r>
    </w:p>
    <w:p w:rsidR="00F36884" w:rsidRPr="00404BE8" w:rsidRDefault="00404BE8" w:rsidP="00404BE8">
      <w:pPr>
        <w:numPr>
          <w:ilvl w:val="0"/>
          <w:numId w:val="1"/>
        </w:numPr>
        <w:tabs>
          <w:tab w:val="left" w:pos="-1440"/>
          <w:tab w:val="left" w:pos="-720"/>
        </w:tabs>
        <w:spacing w:after="120" w:line="240" w:lineRule="auto"/>
        <w:ind w:right="44"/>
        <w:jc w:val="both"/>
        <w:rPr>
          <w:rFonts w:ascii="Century Gothic" w:hAnsi="Century Gothic"/>
          <w:sz w:val="20"/>
          <w:szCs w:val="20"/>
        </w:rPr>
      </w:pPr>
      <w:r w:rsidRPr="009D10BC">
        <w:rPr>
          <w:rFonts w:ascii="Century Gothic" w:hAnsi="Century Gothic"/>
          <w:color w:val="404040" w:themeColor="text1" w:themeTint="BF"/>
          <w:sz w:val="20"/>
          <w:szCs w:val="20"/>
        </w:rPr>
        <w:t>on [</w:t>
      </w:r>
      <w:r w:rsidRPr="009D10BC">
        <w:rPr>
          <w:rFonts w:ascii="Century Gothic" w:hAnsi="Century Gothic"/>
          <w:color w:val="404040" w:themeColor="text1" w:themeTint="BF"/>
          <w:sz w:val="20"/>
          <w:szCs w:val="20"/>
          <w:highlight w:val="yellow"/>
        </w:rPr>
        <w:t>END DATE PARENT COMPANY GUARANTEE</w:t>
      </w:r>
      <w:r w:rsidRPr="009D10BC">
        <w:rPr>
          <w:rFonts w:ascii="Century Gothic" w:hAnsi="Century Gothic"/>
          <w:color w:val="404040" w:themeColor="text1" w:themeTint="BF"/>
          <w:sz w:val="20"/>
          <w:szCs w:val="20"/>
        </w:rPr>
        <w:t>] (the “Expiry Date”)</w:t>
      </w:r>
      <w:r w:rsidR="00F36884" w:rsidRPr="00404BE8">
        <w:rPr>
          <w:rFonts w:ascii="Century Gothic" w:hAnsi="Century Gothic"/>
          <w:sz w:val="20"/>
          <w:szCs w:val="20"/>
        </w:rPr>
        <w:t xml:space="preserve">, even when this original guarantee has not been returned to the undersigned. </w:t>
      </w:r>
    </w:p>
    <w:p w:rsidR="008E5549" w:rsidRPr="00404BE8" w:rsidRDefault="008E5549" w:rsidP="00404BE8">
      <w:pPr>
        <w:spacing w:after="120" w:line="240" w:lineRule="auto"/>
        <w:jc w:val="both"/>
        <w:rPr>
          <w:rFonts w:ascii="Century Gothic" w:hAnsi="Century Gothic"/>
          <w:sz w:val="20"/>
          <w:szCs w:val="20"/>
        </w:rPr>
      </w:pPr>
      <w:r w:rsidRPr="00404BE8">
        <w:rPr>
          <w:rFonts w:ascii="Century Gothic" w:hAnsi="Century Gothic"/>
          <w:sz w:val="20"/>
          <w:szCs w:val="20"/>
        </w:rPr>
        <w:t>Any communication, demand of payment and notice to be given hereunder will be duly given when delivered in writing to the Guarantor or to the Beneficiary, as applicable, at its address as indicated below:</w:t>
      </w:r>
    </w:p>
    <w:p w:rsidR="00404BE8" w:rsidRPr="009D10BC" w:rsidRDefault="00F36884" w:rsidP="00404BE8">
      <w:pPr>
        <w:spacing w:after="120" w:line="240" w:lineRule="auto"/>
        <w:jc w:val="both"/>
        <w:rPr>
          <w:rFonts w:ascii="Century Gothic" w:hAnsi="Century Gothic"/>
          <w:color w:val="404040" w:themeColor="text1" w:themeTint="BF"/>
          <w:sz w:val="20"/>
          <w:szCs w:val="20"/>
        </w:rPr>
      </w:pPr>
      <w:r w:rsidRPr="00404BE8">
        <w:rPr>
          <w:rFonts w:ascii="Century Gothic" w:hAnsi="Century Gothic"/>
          <w:sz w:val="20"/>
          <w:szCs w:val="20"/>
        </w:rPr>
        <w:t>If to the Guarantor, at:</w:t>
      </w:r>
      <w:r w:rsidR="00404BE8">
        <w:rPr>
          <w:rFonts w:ascii="Century Gothic" w:hAnsi="Century Gothic"/>
          <w:sz w:val="20"/>
          <w:szCs w:val="20"/>
        </w:rPr>
        <w:t xml:space="preserve"> </w:t>
      </w:r>
      <w:r w:rsidR="00404BE8" w:rsidRPr="009D10BC">
        <w:rPr>
          <w:rFonts w:ascii="Century Gothic" w:hAnsi="Century Gothic"/>
          <w:color w:val="404040" w:themeColor="text1" w:themeTint="BF"/>
          <w:sz w:val="20"/>
          <w:szCs w:val="20"/>
        </w:rPr>
        <w:t>[</w:t>
      </w:r>
      <w:r w:rsidR="00404BE8" w:rsidRPr="009D10BC">
        <w:rPr>
          <w:rFonts w:ascii="Century Gothic" w:hAnsi="Century Gothic"/>
          <w:color w:val="404040" w:themeColor="text1" w:themeTint="BF"/>
          <w:sz w:val="20"/>
          <w:szCs w:val="20"/>
          <w:highlight w:val="yellow"/>
        </w:rPr>
        <w:t>ADDRESS PARENT COMPANY</w:t>
      </w:r>
      <w:r w:rsidR="00404BE8" w:rsidRPr="009D10BC">
        <w:rPr>
          <w:rFonts w:ascii="Century Gothic" w:hAnsi="Century Gothic"/>
          <w:color w:val="404040" w:themeColor="text1" w:themeTint="BF"/>
          <w:sz w:val="20"/>
          <w:szCs w:val="20"/>
        </w:rPr>
        <w:t>]</w:t>
      </w:r>
    </w:p>
    <w:p w:rsidR="009F2B4D" w:rsidRPr="00404BE8" w:rsidRDefault="00F36884" w:rsidP="00404BE8">
      <w:pPr>
        <w:spacing w:after="120" w:line="240" w:lineRule="auto"/>
        <w:jc w:val="both"/>
        <w:rPr>
          <w:rFonts w:ascii="Century Gothic" w:hAnsi="Century Gothic"/>
          <w:sz w:val="20"/>
          <w:szCs w:val="20"/>
        </w:rPr>
      </w:pPr>
      <w:r w:rsidRPr="00404BE8">
        <w:rPr>
          <w:rFonts w:ascii="Century Gothic" w:hAnsi="Century Gothic"/>
          <w:sz w:val="20"/>
          <w:szCs w:val="20"/>
        </w:rPr>
        <w:t>If to the Beneficiary, at:</w:t>
      </w:r>
      <w:r w:rsidR="00404BE8">
        <w:rPr>
          <w:rFonts w:ascii="Century Gothic" w:hAnsi="Century Gothic"/>
          <w:sz w:val="20"/>
          <w:szCs w:val="20"/>
        </w:rPr>
        <w:t xml:space="preserve"> </w:t>
      </w:r>
      <w:r w:rsidR="009F2B4D" w:rsidRPr="00404BE8">
        <w:rPr>
          <w:rFonts w:ascii="Century Gothic" w:hAnsi="Century Gothic" w:cs="Arial"/>
          <w:sz w:val="20"/>
          <w:szCs w:val="20"/>
          <w:lang w:val="en-GB"/>
        </w:rPr>
        <w:t>FLUXYS LNG NV/SA</w:t>
      </w:r>
      <w:r w:rsidR="00404BE8" w:rsidRPr="00404BE8">
        <w:rPr>
          <w:rFonts w:ascii="Century Gothic" w:hAnsi="Century Gothic" w:cs="Arial"/>
          <w:sz w:val="20"/>
          <w:szCs w:val="20"/>
          <w:lang w:val="en-GB"/>
        </w:rPr>
        <w:t xml:space="preserve">, </w:t>
      </w:r>
      <w:r w:rsidR="009F2B4D" w:rsidRPr="00404BE8">
        <w:rPr>
          <w:rFonts w:ascii="Century Gothic" w:hAnsi="Century Gothic" w:cs="Arial"/>
          <w:sz w:val="20"/>
          <w:szCs w:val="20"/>
          <w:lang w:val="en-GB"/>
        </w:rPr>
        <w:t xml:space="preserve">Rue </w:t>
      </w:r>
      <w:proofErr w:type="spellStart"/>
      <w:r w:rsidR="009F2B4D" w:rsidRPr="00404BE8">
        <w:rPr>
          <w:rFonts w:ascii="Century Gothic" w:hAnsi="Century Gothic" w:cs="Arial"/>
          <w:sz w:val="20"/>
          <w:szCs w:val="20"/>
          <w:lang w:val="en-GB"/>
        </w:rPr>
        <w:t>Guimard</w:t>
      </w:r>
      <w:proofErr w:type="spellEnd"/>
      <w:r w:rsidR="009F2B4D" w:rsidRPr="00404BE8">
        <w:rPr>
          <w:rFonts w:ascii="Century Gothic" w:hAnsi="Century Gothic" w:cs="Arial"/>
          <w:sz w:val="20"/>
          <w:szCs w:val="20"/>
          <w:lang w:val="en-GB"/>
        </w:rPr>
        <w:t xml:space="preserve"> 4</w:t>
      </w:r>
      <w:r w:rsidR="00404BE8" w:rsidRPr="00404BE8">
        <w:rPr>
          <w:rFonts w:ascii="Century Gothic" w:hAnsi="Century Gothic" w:cs="Arial"/>
          <w:sz w:val="20"/>
          <w:szCs w:val="20"/>
          <w:lang w:val="en-GB"/>
        </w:rPr>
        <w:t xml:space="preserve">, </w:t>
      </w:r>
      <w:r w:rsidR="009F2B4D" w:rsidRPr="00404BE8">
        <w:rPr>
          <w:rFonts w:ascii="Century Gothic" w:hAnsi="Century Gothic" w:cs="Arial"/>
          <w:sz w:val="20"/>
          <w:szCs w:val="20"/>
        </w:rPr>
        <w:t>1040 Brussels</w:t>
      </w:r>
      <w:r w:rsidR="00404BE8">
        <w:rPr>
          <w:rFonts w:ascii="Century Gothic" w:hAnsi="Century Gothic" w:cs="Arial"/>
          <w:sz w:val="20"/>
          <w:szCs w:val="20"/>
        </w:rPr>
        <w:t xml:space="preserve">, </w:t>
      </w:r>
      <w:r w:rsidR="009F2B4D" w:rsidRPr="00404BE8">
        <w:rPr>
          <w:rFonts w:ascii="Century Gothic" w:hAnsi="Century Gothic" w:cs="Arial"/>
          <w:sz w:val="20"/>
          <w:szCs w:val="20"/>
        </w:rPr>
        <w:t>Belgium</w:t>
      </w:r>
    </w:p>
    <w:p w:rsidR="008E5549" w:rsidRPr="00404BE8" w:rsidRDefault="006D09DF" w:rsidP="00404BE8">
      <w:pPr>
        <w:spacing w:after="120" w:line="240" w:lineRule="auto"/>
        <w:jc w:val="both"/>
        <w:rPr>
          <w:rFonts w:ascii="Century Gothic" w:hAnsi="Century Gothic"/>
          <w:sz w:val="20"/>
          <w:szCs w:val="20"/>
        </w:rPr>
      </w:pPr>
      <w:r w:rsidRPr="00404BE8">
        <w:rPr>
          <w:rFonts w:ascii="Century Gothic" w:hAnsi="Century Gothic"/>
          <w:sz w:val="20"/>
          <w:szCs w:val="20"/>
        </w:rPr>
        <w:t>o</w:t>
      </w:r>
      <w:r w:rsidR="008E5549" w:rsidRPr="00404BE8">
        <w:rPr>
          <w:rFonts w:ascii="Century Gothic" w:hAnsi="Century Gothic"/>
          <w:sz w:val="20"/>
          <w:szCs w:val="20"/>
        </w:rPr>
        <w:t>r such other address as the Guarantor or the Beneficiary shall from time to time specify. Notice shall be deemed given (a) when received, as evidenced by signed receipt, if sent by hand delivery, overnight courier or registered mail.</w:t>
      </w:r>
    </w:p>
    <w:p w:rsidR="00300A35" w:rsidRPr="00404BE8" w:rsidRDefault="008E5549" w:rsidP="00404BE8">
      <w:pPr>
        <w:widowControl w:val="0"/>
        <w:spacing w:after="120" w:line="240" w:lineRule="auto"/>
        <w:jc w:val="both"/>
        <w:rPr>
          <w:rFonts w:ascii="Century Gothic" w:hAnsi="Century Gothic"/>
          <w:snapToGrid w:val="0"/>
          <w:sz w:val="20"/>
          <w:szCs w:val="20"/>
        </w:rPr>
      </w:pPr>
      <w:r w:rsidRPr="00404BE8">
        <w:rPr>
          <w:rFonts w:ascii="Century Gothic" w:hAnsi="Century Gothic"/>
          <w:sz w:val="20"/>
          <w:szCs w:val="20"/>
        </w:rPr>
        <w:t xml:space="preserve">Any demand and declaration made in accordance with the above claim procedure shall be </w:t>
      </w:r>
      <w:r w:rsidRPr="00404BE8">
        <w:rPr>
          <w:rFonts w:ascii="Century Gothic" w:hAnsi="Century Gothic"/>
          <w:sz w:val="20"/>
          <w:szCs w:val="20"/>
        </w:rPr>
        <w:lastRenderedPageBreak/>
        <w:t>accepted as conclusive evidence that the amount</w:t>
      </w:r>
      <w:r w:rsidR="00670BCC" w:rsidRPr="00404BE8">
        <w:rPr>
          <w:rFonts w:ascii="Century Gothic" w:hAnsi="Century Gothic"/>
          <w:sz w:val="20"/>
          <w:szCs w:val="20"/>
        </w:rPr>
        <w:t xml:space="preserve"> claimed is due to the Beneficiary under this Guarantee and therefore payment shall be effected promptly forthwith to the bank account the Beneficiary will indicate.</w:t>
      </w:r>
      <w:r w:rsidR="00300A35" w:rsidRPr="00404BE8">
        <w:rPr>
          <w:rFonts w:ascii="Century Gothic" w:hAnsi="Century Gothic"/>
          <w:snapToGrid w:val="0"/>
          <w:sz w:val="20"/>
          <w:szCs w:val="20"/>
        </w:rPr>
        <w:t xml:space="preserve"> Each partial payment made by the Guarantor under this guarantee will automatically reduce the amount of the guarantee with a similar amount.</w:t>
      </w:r>
    </w:p>
    <w:p w:rsidR="00BB2B0E" w:rsidRPr="00404BE8" w:rsidRDefault="00BB2B0E" w:rsidP="00404BE8">
      <w:pPr>
        <w:spacing w:after="120" w:line="240" w:lineRule="auto"/>
        <w:jc w:val="both"/>
        <w:rPr>
          <w:rFonts w:ascii="Century Gothic" w:hAnsi="Century Gothic"/>
          <w:color w:val="000000"/>
          <w:sz w:val="20"/>
          <w:szCs w:val="20"/>
        </w:rPr>
      </w:pPr>
      <w:r w:rsidRPr="00404BE8">
        <w:rPr>
          <w:rFonts w:ascii="Century Gothic" w:hAnsi="Century Gothic"/>
          <w:color w:val="000000"/>
          <w:sz w:val="20"/>
          <w:szCs w:val="20"/>
        </w:rPr>
        <w:t>This guarantee is governed by Belgian law and the courts of Belgium shall have exclusive jurisdiction in this respect.</w:t>
      </w:r>
    </w:p>
    <w:p w:rsidR="00300A35" w:rsidRPr="00404BE8" w:rsidRDefault="00300A35" w:rsidP="00404BE8">
      <w:pPr>
        <w:spacing w:after="120" w:line="240" w:lineRule="auto"/>
        <w:jc w:val="both"/>
        <w:rPr>
          <w:rFonts w:ascii="Century Gothic" w:hAnsi="Century Gothic"/>
          <w:color w:val="000000"/>
          <w:sz w:val="20"/>
          <w:szCs w:val="20"/>
        </w:rPr>
      </w:pPr>
      <w:r w:rsidRPr="00404BE8">
        <w:rPr>
          <w:rFonts w:ascii="Century Gothic" w:hAnsi="Century Gothic"/>
          <w:color w:val="000000"/>
          <w:sz w:val="20"/>
          <w:szCs w:val="20"/>
        </w:rPr>
        <w:t xml:space="preserve">Signed in </w:t>
      </w:r>
      <w:r w:rsidR="00404BE8" w:rsidRPr="009D10BC">
        <w:rPr>
          <w:rFonts w:ascii="Century Gothic" w:hAnsi="Century Gothic"/>
          <w:color w:val="404040" w:themeColor="text1" w:themeTint="BF"/>
          <w:sz w:val="20"/>
          <w:szCs w:val="20"/>
        </w:rPr>
        <w:t>[</w:t>
      </w:r>
      <w:r w:rsidR="00404BE8" w:rsidRPr="009D10BC">
        <w:rPr>
          <w:rFonts w:ascii="Century Gothic" w:hAnsi="Century Gothic"/>
          <w:color w:val="404040" w:themeColor="text1" w:themeTint="BF"/>
          <w:sz w:val="20"/>
          <w:szCs w:val="20"/>
          <w:highlight w:val="yellow"/>
        </w:rPr>
        <w:t>CITY</w:t>
      </w:r>
      <w:r w:rsidR="00404BE8" w:rsidRPr="009D10BC">
        <w:rPr>
          <w:rFonts w:ascii="Century Gothic" w:hAnsi="Century Gothic"/>
          <w:color w:val="404040" w:themeColor="text1" w:themeTint="BF"/>
          <w:sz w:val="20"/>
          <w:szCs w:val="20"/>
        </w:rPr>
        <w:t>] on [</w:t>
      </w:r>
      <w:r w:rsidR="00404BE8" w:rsidRPr="009D10BC">
        <w:rPr>
          <w:rFonts w:ascii="Century Gothic" w:hAnsi="Century Gothic"/>
          <w:color w:val="404040" w:themeColor="text1" w:themeTint="BF"/>
          <w:sz w:val="20"/>
          <w:szCs w:val="20"/>
          <w:highlight w:val="yellow"/>
        </w:rPr>
        <w:t>DATE</w:t>
      </w:r>
      <w:r w:rsidR="00404BE8" w:rsidRPr="009D10BC">
        <w:rPr>
          <w:rFonts w:ascii="Century Gothic" w:hAnsi="Century Gothic"/>
          <w:color w:val="404040" w:themeColor="text1" w:themeTint="BF"/>
          <w:sz w:val="20"/>
          <w:szCs w:val="20"/>
        </w:rPr>
        <w:t>]</w:t>
      </w:r>
    </w:p>
    <w:p w:rsidR="00300A35" w:rsidRPr="00404BE8" w:rsidRDefault="00300A35" w:rsidP="00404BE8">
      <w:pPr>
        <w:spacing w:after="120" w:line="240" w:lineRule="auto"/>
        <w:jc w:val="both"/>
        <w:rPr>
          <w:rFonts w:ascii="Century Gothic" w:hAnsi="Century Gothic"/>
          <w:color w:val="000000"/>
          <w:sz w:val="20"/>
          <w:szCs w:val="20"/>
        </w:rPr>
      </w:pPr>
    </w:p>
    <w:p w:rsidR="00670BCC" w:rsidRPr="00404BE8" w:rsidRDefault="00670BCC" w:rsidP="00404BE8">
      <w:pPr>
        <w:spacing w:after="120" w:line="240" w:lineRule="auto"/>
        <w:rPr>
          <w:rFonts w:ascii="Century Gothic" w:hAnsi="Century Gothic"/>
          <w:sz w:val="20"/>
          <w:szCs w:val="20"/>
        </w:rPr>
      </w:pPr>
      <w:bookmarkStart w:id="0" w:name="_GoBack"/>
      <w:bookmarkEnd w:id="0"/>
    </w:p>
    <w:p w:rsidR="00670BCC" w:rsidRPr="00404BE8" w:rsidRDefault="00670BCC" w:rsidP="00404BE8">
      <w:pPr>
        <w:spacing w:after="120" w:line="240" w:lineRule="auto"/>
        <w:rPr>
          <w:rFonts w:ascii="Century Gothic" w:hAnsi="Century Gothic"/>
          <w:sz w:val="20"/>
          <w:szCs w:val="20"/>
        </w:rPr>
      </w:pPr>
    </w:p>
    <w:sectPr w:rsidR="00670BCC" w:rsidRPr="00404BE8" w:rsidSect="00FE444A">
      <w:head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BE8" w:rsidRDefault="00404BE8" w:rsidP="00404BE8">
      <w:pPr>
        <w:spacing w:after="0" w:line="240" w:lineRule="auto"/>
      </w:pPr>
      <w:r>
        <w:separator/>
      </w:r>
    </w:p>
  </w:endnote>
  <w:endnote w:type="continuationSeparator" w:id="0">
    <w:p w:rsidR="00404BE8" w:rsidRDefault="00404BE8" w:rsidP="0040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BE8" w:rsidRDefault="00404BE8" w:rsidP="00404BE8">
      <w:pPr>
        <w:spacing w:after="0" w:line="240" w:lineRule="auto"/>
      </w:pPr>
      <w:r>
        <w:separator/>
      </w:r>
    </w:p>
  </w:footnote>
  <w:footnote w:type="continuationSeparator" w:id="0">
    <w:p w:rsidR="00404BE8" w:rsidRDefault="00404BE8" w:rsidP="00404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E8" w:rsidRDefault="00404BE8" w:rsidP="00404BE8">
    <w:pPr>
      <w:pStyle w:val="Header"/>
      <w:jc w:val="right"/>
    </w:pPr>
    <w:r w:rsidRPr="00B84F8F">
      <w:rPr>
        <w:b/>
        <w:noProof/>
      </w:rPr>
      <w:drawing>
        <wp:inline distT="0" distB="0" distL="0" distR="0" wp14:anchorId="014657E4" wp14:editId="02A67D34">
          <wp:extent cx="19907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A0F"/>
    <w:multiLevelType w:val="hybridMultilevel"/>
    <w:tmpl w:val="03F64C44"/>
    <w:lvl w:ilvl="0" w:tplc="A476D55E">
      <w:numFmt w:val="bullet"/>
      <w:lvlText w:val="-"/>
      <w:lvlJc w:val="left"/>
      <w:pPr>
        <w:tabs>
          <w:tab w:val="num" w:pos="720"/>
        </w:tabs>
        <w:ind w:left="720" w:hanging="360"/>
      </w:pPr>
      <w:rPr>
        <w:rFonts w:ascii="Univers (W1)" w:eastAsia="Times New Roman" w:hAnsi="Univers (W1)"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81"/>
    <w:rsid w:val="000B6A28"/>
    <w:rsid w:val="00144D9F"/>
    <w:rsid w:val="00184A99"/>
    <w:rsid w:val="002452D5"/>
    <w:rsid w:val="00300A35"/>
    <w:rsid w:val="003A04E8"/>
    <w:rsid w:val="00404BE8"/>
    <w:rsid w:val="004770C1"/>
    <w:rsid w:val="00540629"/>
    <w:rsid w:val="005F0D3D"/>
    <w:rsid w:val="00634C6D"/>
    <w:rsid w:val="00670BCC"/>
    <w:rsid w:val="006D09DF"/>
    <w:rsid w:val="00724020"/>
    <w:rsid w:val="00842081"/>
    <w:rsid w:val="00885954"/>
    <w:rsid w:val="008C4F81"/>
    <w:rsid w:val="008E5549"/>
    <w:rsid w:val="009F2B4D"/>
    <w:rsid w:val="00A27D01"/>
    <w:rsid w:val="00BB2B0E"/>
    <w:rsid w:val="00DA6110"/>
    <w:rsid w:val="00E04288"/>
    <w:rsid w:val="00F36884"/>
    <w:rsid w:val="00F47EBE"/>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6BD9AD"/>
  <w15:docId w15:val="{8644BCF6-ABA3-4605-9F72-C7FCF6BE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884"/>
    <w:pPr>
      <w:ind w:left="720"/>
      <w:contextualSpacing/>
    </w:pPr>
  </w:style>
  <w:style w:type="paragraph" w:styleId="NoSpacing">
    <w:name w:val="No Spacing"/>
    <w:uiPriority w:val="1"/>
    <w:qFormat/>
    <w:rsid w:val="00F36884"/>
    <w:pPr>
      <w:spacing w:after="0" w:line="240" w:lineRule="auto"/>
    </w:pPr>
  </w:style>
  <w:style w:type="paragraph" w:styleId="Header">
    <w:name w:val="header"/>
    <w:basedOn w:val="Normal"/>
    <w:link w:val="HeaderChar"/>
    <w:uiPriority w:val="99"/>
    <w:unhideWhenUsed/>
    <w:rsid w:val="00404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BE8"/>
  </w:style>
  <w:style w:type="paragraph" w:styleId="Footer">
    <w:name w:val="footer"/>
    <w:basedOn w:val="Normal"/>
    <w:link w:val="FooterChar"/>
    <w:uiPriority w:val="99"/>
    <w:unhideWhenUsed/>
    <w:rsid w:val="00404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7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Fluxys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fichauxj</dc:creator>
  <cp:lastModifiedBy>Restaino Daisy</cp:lastModifiedBy>
  <cp:revision>2</cp:revision>
  <dcterms:created xsi:type="dcterms:W3CDTF">2021-09-07T08:01:00Z</dcterms:created>
  <dcterms:modified xsi:type="dcterms:W3CDTF">2021-09-07T08:01:00Z</dcterms:modified>
</cp:coreProperties>
</file>